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FC525" w14:textId="1680F4C8" w:rsidR="00CC60B5" w:rsidRDefault="0036239F">
      <w:pPr>
        <w:spacing w:line="360" w:lineRule="auto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7AF073" wp14:editId="60FC3993">
                <wp:simplePos x="0" y="0"/>
                <wp:positionH relativeFrom="margin">
                  <wp:align>left</wp:align>
                </wp:positionH>
                <wp:positionV relativeFrom="page">
                  <wp:posOffset>1446530</wp:posOffset>
                </wp:positionV>
                <wp:extent cx="4013200" cy="13335"/>
                <wp:effectExtent l="0" t="0" r="25400" b="24765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3200" cy="13335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FF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3DF50F" id="Łącznik prosty 7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" from="0,113.9pt" to="316pt,1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" strokecolor="red" strokeweight=".18mm">
                <v:stroke joinstyle="miter"/>
                <w10:wrap anchorx="margin" anchory="page"/>
              </v:line>
            </w:pict>
          </mc:Fallback>
        </mc:AlternateContent>
      </w:r>
    </w:p>
    <w:p w14:paraId="2F993D94" w14:textId="489CDB61" w:rsidR="00BD6643" w:rsidRPr="00BD6643" w:rsidRDefault="0081384D" w:rsidP="00BD6643">
      <w:pPr>
        <w:spacing w:line="360" w:lineRule="auto"/>
        <w:rPr>
          <w:b/>
          <w:bCs/>
          <w:sz w:val="32"/>
          <w:szCs w:val="32"/>
        </w:rPr>
      </w:pPr>
      <w:bookmarkStart w:id="0" w:name="_Hlk57299922"/>
      <w:r>
        <w:rPr>
          <w:b/>
          <w:bCs/>
          <w:sz w:val="32"/>
          <w:szCs w:val="32"/>
        </w:rPr>
        <w:t>Interesujesz się</w:t>
      </w:r>
      <w:r w:rsidR="00BD6643" w:rsidRPr="00BD6643">
        <w:rPr>
          <w:b/>
          <w:bCs/>
          <w:sz w:val="32"/>
          <w:szCs w:val="32"/>
        </w:rPr>
        <w:t xml:space="preserve"> histori</w:t>
      </w:r>
      <w:r>
        <w:rPr>
          <w:b/>
          <w:bCs/>
          <w:sz w:val="32"/>
          <w:szCs w:val="32"/>
        </w:rPr>
        <w:t>ą</w:t>
      </w:r>
      <w:r w:rsidR="00BD6643" w:rsidRPr="00BD6643">
        <w:rPr>
          <w:b/>
          <w:bCs/>
          <w:sz w:val="32"/>
          <w:szCs w:val="32"/>
        </w:rPr>
        <w:t xml:space="preserve"> cmentarzy? Przeczytaj, jak je badać, fotografować </w:t>
      </w:r>
      <w:r w:rsidR="00FA518C">
        <w:rPr>
          <w:b/>
          <w:bCs/>
          <w:sz w:val="32"/>
          <w:szCs w:val="32"/>
        </w:rPr>
        <w:t xml:space="preserve">oraz </w:t>
      </w:r>
      <w:r w:rsidR="00BD6643" w:rsidRPr="00BD6643">
        <w:rPr>
          <w:b/>
          <w:bCs/>
          <w:sz w:val="32"/>
          <w:szCs w:val="32"/>
        </w:rPr>
        <w:t>poprawnie opisywać</w:t>
      </w:r>
      <w:r w:rsidR="00FA518C">
        <w:rPr>
          <w:b/>
          <w:bCs/>
          <w:sz w:val="32"/>
          <w:szCs w:val="32"/>
        </w:rPr>
        <w:t>.</w:t>
      </w:r>
    </w:p>
    <w:p w14:paraId="1752403F" w14:textId="24DC2179" w:rsidR="00A21B23" w:rsidRDefault="00A21B23" w:rsidP="00BD6643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6240D821" w14:textId="0BE6A9EE" w:rsidR="00CC60B5" w:rsidRDefault="00BD6643">
      <w:pPr>
        <w:spacing w:line="360" w:lineRule="auto"/>
        <w:rPr>
          <w:sz w:val="24"/>
          <w:szCs w:val="24"/>
        </w:rPr>
      </w:pPr>
      <w:r w:rsidRPr="00BD6643">
        <w:rPr>
          <w:b/>
          <w:bCs/>
          <w:sz w:val="24"/>
          <w:szCs w:val="24"/>
        </w:rPr>
        <w:t xml:space="preserve">Jak zbierać informacje o zabytkowych cmentarzach, żeby ze zgromadzonej wiedzy mogli skorzystać np. historycy? Dlaczego do pracy w terenie </w:t>
      </w:r>
      <w:r w:rsidR="00926020">
        <w:rPr>
          <w:b/>
          <w:bCs/>
          <w:sz w:val="24"/>
          <w:szCs w:val="24"/>
        </w:rPr>
        <w:t xml:space="preserve">naprawdę </w:t>
      </w:r>
      <w:r w:rsidRPr="00BD6643">
        <w:rPr>
          <w:b/>
          <w:bCs/>
          <w:sz w:val="24"/>
          <w:szCs w:val="24"/>
        </w:rPr>
        <w:t>przyda</w:t>
      </w:r>
      <w:r w:rsidR="00926020">
        <w:rPr>
          <w:b/>
          <w:bCs/>
          <w:sz w:val="24"/>
          <w:szCs w:val="24"/>
        </w:rPr>
        <w:t>j</w:t>
      </w:r>
      <w:r w:rsidRPr="00BD6643">
        <w:rPr>
          <w:b/>
          <w:bCs/>
          <w:sz w:val="24"/>
          <w:szCs w:val="24"/>
        </w:rPr>
        <w:t xml:space="preserve">ą się buty robocze, po co badaczowi </w:t>
      </w:r>
      <w:r w:rsidR="00926020">
        <w:rPr>
          <w:b/>
          <w:bCs/>
          <w:sz w:val="24"/>
          <w:szCs w:val="24"/>
        </w:rPr>
        <w:t xml:space="preserve">obowiązkowa </w:t>
      </w:r>
      <w:r w:rsidRPr="00BD6643">
        <w:rPr>
          <w:b/>
          <w:bCs/>
          <w:sz w:val="24"/>
          <w:szCs w:val="24"/>
        </w:rPr>
        <w:t>apteczka, jak rozpoznać rodzaje kamienia, fotografować nagrobki i nauczyć się profesjonalnej terminologii? O tym wszystkim przeczytacie w</w:t>
      </w:r>
      <w:r w:rsidRPr="00BD6643">
        <w:rPr>
          <w:b/>
          <w:bCs/>
          <w:i/>
          <w:iCs/>
          <w:sz w:val="24"/>
          <w:szCs w:val="24"/>
        </w:rPr>
        <w:t xml:space="preserve"> Podręczniku do inwentaryzacji polskich cmentarzy i nagrobków poza granicami kraju </w:t>
      </w:r>
      <w:r w:rsidR="00AE0651">
        <w:rPr>
          <w:b/>
          <w:bCs/>
          <w:sz w:val="24"/>
          <w:szCs w:val="24"/>
        </w:rPr>
        <w:br/>
      </w:r>
      <w:r w:rsidRPr="00BD6643">
        <w:rPr>
          <w:b/>
          <w:bCs/>
          <w:sz w:val="24"/>
          <w:szCs w:val="24"/>
        </w:rPr>
        <w:t>Anny Sylwii Czyż oraz Bartłomieja Gutowskiego.</w:t>
      </w:r>
      <w:r w:rsidR="002F6E05">
        <w:rPr>
          <w:sz w:val="24"/>
          <w:szCs w:val="24"/>
        </w:rPr>
        <w:t xml:space="preserve">  </w:t>
      </w:r>
    </w:p>
    <w:p w14:paraId="274B5089" w14:textId="77777777" w:rsidR="00BD6643" w:rsidRDefault="00BD6643" w:rsidP="00BD6643">
      <w:pPr>
        <w:spacing w:line="360" w:lineRule="auto"/>
      </w:pPr>
    </w:p>
    <w:p w14:paraId="53420684" w14:textId="049AA22D" w:rsidR="00BD6643" w:rsidRPr="00DA256C" w:rsidRDefault="00BD6643" w:rsidP="00BD6643">
      <w:pPr>
        <w:spacing w:line="360" w:lineRule="auto"/>
      </w:pPr>
      <w:r w:rsidRPr="00DA256C">
        <w:t>Książka</w:t>
      </w:r>
      <w:r>
        <w:t>, którą właśnie wydał</w:t>
      </w:r>
      <w:r w:rsidRPr="00DA256C">
        <w:t xml:space="preserve"> Narodowy Instytut </w:t>
      </w:r>
      <w:r>
        <w:t xml:space="preserve">Polskiego </w:t>
      </w:r>
      <w:r w:rsidRPr="00DA256C">
        <w:t xml:space="preserve">Dziedzictwa Kulturowego za Granicą „Polonika” (instytucja </w:t>
      </w:r>
      <w:r>
        <w:t xml:space="preserve">państwowa </w:t>
      </w:r>
      <w:r w:rsidRPr="00DA256C">
        <w:t>powołana w roku 2017 przez Ministra Kultury</w:t>
      </w:r>
      <w:r>
        <w:t xml:space="preserve"> i Dziedzictwa Narodowego</w:t>
      </w:r>
      <w:r w:rsidRPr="00DA256C">
        <w:t xml:space="preserve">), jest bogato ilustrowana. </w:t>
      </w:r>
      <w:r>
        <w:t>N</w:t>
      </w:r>
      <w:r w:rsidRPr="00DA256C">
        <w:t xml:space="preserve">a potrzeby publikacji wykonano </w:t>
      </w:r>
      <w:r>
        <w:t>wiele</w:t>
      </w:r>
      <w:r w:rsidRPr="00DA256C">
        <w:t xml:space="preserve"> zdjęć</w:t>
      </w:r>
      <w:r>
        <w:t xml:space="preserve"> i</w:t>
      </w:r>
      <w:r w:rsidRPr="00DA256C">
        <w:t xml:space="preserve"> przygotowano tablice porównawcze oraz spójny zestaw ilustracji. </w:t>
      </w:r>
      <w:r>
        <w:t xml:space="preserve">Na ich podstawie można nie tylko odpowiednio opisać nagrobek czy grobowiec, lecz także ‒ bez specjalistycznej wiedzy geologa ‒ samodzielnie rozpoznać kamień, z którego </w:t>
      </w:r>
      <w:r w:rsidR="004E7137">
        <w:t xml:space="preserve">zostały </w:t>
      </w:r>
      <w:r>
        <w:t>wykonan</w:t>
      </w:r>
      <w:r w:rsidR="004E7137">
        <w:t>e</w:t>
      </w:r>
      <w:r>
        <w:t xml:space="preserve">. </w:t>
      </w:r>
      <w:r w:rsidRPr="00DA256C">
        <w:br/>
        <w:t xml:space="preserve">Autorami podręcznika są prof. UKSW dr hab. Anna Sylwia Czyż </w:t>
      </w:r>
      <w:r>
        <w:t>oraz</w:t>
      </w:r>
      <w:r w:rsidRPr="00DA256C">
        <w:t xml:space="preserve"> dr Bartłomiej Gutowski (także z Uniwersytetu Kardynała Stefana Wyszyńskiego), historycy sztuki od lat zajmujący się dokumentacją cmentarzy.</w:t>
      </w:r>
      <w:r>
        <w:t xml:space="preserve"> Swoje badania s</w:t>
      </w:r>
      <w:r w:rsidRPr="00DA256C">
        <w:t>ystematycznie wyda</w:t>
      </w:r>
      <w:r>
        <w:t>ją drukiem, w tym tworzą internetową bazę danych obejmującą polskie nekropolie za granicą</w:t>
      </w:r>
      <w:r w:rsidRPr="00DA256C">
        <w:t>.</w:t>
      </w:r>
      <w:r>
        <w:t xml:space="preserve"> </w:t>
      </w:r>
      <w:r w:rsidRPr="00407FFC">
        <w:rPr>
          <w:color w:val="000000" w:themeColor="text1"/>
        </w:rPr>
        <w:t xml:space="preserve">W Instytucie Polonika </w:t>
      </w:r>
      <w:r>
        <w:rPr>
          <w:color w:val="000000" w:themeColor="text1"/>
        </w:rPr>
        <w:t>byli także redaktorami naukowymi publikacji zbiorowej</w:t>
      </w:r>
      <w:r w:rsidRPr="00407FFC">
        <w:rPr>
          <w:color w:val="000000" w:themeColor="text1"/>
        </w:rPr>
        <w:t xml:space="preserve"> </w:t>
      </w:r>
      <w:r w:rsidRPr="008A7C18">
        <w:rPr>
          <w:i/>
          <w:iCs/>
          <w:color w:val="000000" w:themeColor="text1"/>
        </w:rPr>
        <w:t>Cmentarz Na Rossie w Wilnie – historia, sztuka, przyroda</w:t>
      </w:r>
      <w:r w:rsidRPr="00407FFC">
        <w:rPr>
          <w:color w:val="000000" w:themeColor="text1"/>
        </w:rPr>
        <w:t>, pierwsze</w:t>
      </w:r>
      <w:r>
        <w:rPr>
          <w:color w:val="000000" w:themeColor="text1"/>
        </w:rPr>
        <w:t>go</w:t>
      </w:r>
      <w:r w:rsidRPr="00407FFC">
        <w:rPr>
          <w:color w:val="000000" w:themeColor="text1"/>
        </w:rPr>
        <w:t xml:space="preserve"> tak wszechstronne</w:t>
      </w:r>
      <w:r>
        <w:rPr>
          <w:color w:val="000000" w:themeColor="text1"/>
        </w:rPr>
        <w:t>go</w:t>
      </w:r>
      <w:r w:rsidRPr="00407FFC">
        <w:rPr>
          <w:color w:val="000000" w:themeColor="text1"/>
        </w:rPr>
        <w:t xml:space="preserve"> opracowani</w:t>
      </w:r>
      <w:r>
        <w:rPr>
          <w:color w:val="000000" w:themeColor="text1"/>
        </w:rPr>
        <w:t>a</w:t>
      </w:r>
      <w:r w:rsidRPr="00407FFC">
        <w:rPr>
          <w:color w:val="000000" w:themeColor="text1"/>
        </w:rPr>
        <w:t xml:space="preserve"> poświęcone</w:t>
      </w:r>
      <w:r>
        <w:rPr>
          <w:color w:val="000000" w:themeColor="text1"/>
        </w:rPr>
        <w:t>go</w:t>
      </w:r>
      <w:r w:rsidRPr="00407FF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tej wspaniałej </w:t>
      </w:r>
      <w:r w:rsidRPr="00407FFC">
        <w:rPr>
          <w:color w:val="000000" w:themeColor="text1"/>
        </w:rPr>
        <w:t>nekropolii</w:t>
      </w:r>
      <w:r>
        <w:t>.</w:t>
      </w:r>
      <w:r>
        <w:br/>
        <w:t xml:space="preserve">Bez wątpienia autorzy podręcznika są praktykami i z tej wiedzy wypracowanej latami, mogą teraz skorzystać inni, nie tylko profesjonaliści. Autorzy książki doradzają, np. jak wykonać zdjęcie, żeby nie tylko było poprawne technicznie, ale dało się z niego odczytać detal rzeźbiarski czy też inskrypcję. Przybliżają również </w:t>
      </w:r>
      <w:r w:rsidRPr="00DA256C">
        <w:t>tzw. dobr</w:t>
      </w:r>
      <w:r>
        <w:t>e</w:t>
      </w:r>
      <w:r w:rsidRPr="00DA256C">
        <w:t xml:space="preserve"> praktyk</w:t>
      </w:r>
      <w:r>
        <w:t>i</w:t>
      </w:r>
      <w:r w:rsidRPr="00DA256C">
        <w:t xml:space="preserve"> inwentaryzatorów</w:t>
      </w:r>
      <w:r>
        <w:t xml:space="preserve">, czyli opowiadają zarówno o dbałości i </w:t>
      </w:r>
      <w:r>
        <w:lastRenderedPageBreak/>
        <w:t xml:space="preserve">szacunku do miejsc, które odwiedzamy, jak i o aspektach </w:t>
      </w:r>
      <w:r w:rsidRPr="00DA256C">
        <w:t>prawnych</w:t>
      </w:r>
      <w:r>
        <w:t>. P</w:t>
      </w:r>
      <w:r w:rsidRPr="00DA256C">
        <w:t>odpowi</w:t>
      </w:r>
      <w:r>
        <w:t>adają,</w:t>
      </w:r>
      <w:r w:rsidRPr="00DA256C">
        <w:t xml:space="preserve"> jak szukać zapomnianych nekropolii</w:t>
      </w:r>
      <w:r>
        <w:t xml:space="preserve"> i wykonywać plany cmentarzy</w:t>
      </w:r>
      <w:r w:rsidRPr="00DA256C">
        <w:t xml:space="preserve">, </w:t>
      </w:r>
      <w:r>
        <w:t xml:space="preserve">co należy zrobić, żeby </w:t>
      </w:r>
      <w:r w:rsidRPr="00DA256C">
        <w:t>kart</w:t>
      </w:r>
      <w:r>
        <w:t xml:space="preserve">a </w:t>
      </w:r>
      <w:r w:rsidRPr="00DA256C">
        <w:t>inwentaryzacyjn</w:t>
      </w:r>
      <w:r>
        <w:t>a mogła być wykorzystana w przyszłości</w:t>
      </w:r>
      <w:r w:rsidRPr="00DA256C">
        <w:t>.</w:t>
      </w:r>
    </w:p>
    <w:p w14:paraId="6586AC89" w14:textId="797401C2" w:rsidR="00BD6643" w:rsidRDefault="00BD6643" w:rsidP="00BD6643">
      <w:pPr>
        <w:spacing w:line="360" w:lineRule="auto"/>
      </w:pPr>
      <w:r>
        <w:t xml:space="preserve">‒ </w:t>
      </w:r>
      <w:r w:rsidRPr="00DA256C">
        <w:t xml:space="preserve">Jestem dumna z naszego podręcznika, bo to efekt ponad 20 lat wytężonej pracy </w:t>
      </w:r>
      <w:r w:rsidRPr="00BD6643">
        <w:rPr>
          <w:b/>
          <w:bCs/>
        </w:rPr>
        <w:t xml:space="preserve">– mówi </w:t>
      </w:r>
      <w:r w:rsidR="00372001">
        <w:rPr>
          <w:b/>
          <w:bCs/>
        </w:rPr>
        <w:t xml:space="preserve">pani </w:t>
      </w:r>
      <w:r w:rsidRPr="00BD6643">
        <w:rPr>
          <w:b/>
          <w:bCs/>
        </w:rPr>
        <w:t>Anna Sylwia Czyż.</w:t>
      </w:r>
      <w:r w:rsidRPr="00DA256C">
        <w:t xml:space="preserve"> Nie chodzi oczywiście o czas samego pisania, </w:t>
      </w:r>
      <w:r>
        <w:t>a</w:t>
      </w:r>
      <w:r w:rsidRPr="00DA256C">
        <w:t xml:space="preserve">le o dobranie odpowiednich sformułowań i terminów tak, aby pasowały do różnorodności form cmentarnych występujących w różnych krajach. To </w:t>
      </w:r>
      <w:r>
        <w:t xml:space="preserve">naprawdę </w:t>
      </w:r>
      <w:r w:rsidRPr="00DA256C">
        <w:t>było karkołomne wyzwanie!</w:t>
      </w:r>
      <w:r w:rsidRPr="00DA256C">
        <w:br/>
      </w:r>
      <w:r>
        <w:br/>
        <w:t>‒</w:t>
      </w:r>
      <w:r w:rsidRPr="00DA256C">
        <w:t xml:space="preserve"> Cmentarze </w:t>
      </w:r>
      <w:r>
        <w:t xml:space="preserve">można </w:t>
      </w:r>
      <w:r w:rsidRPr="00DA256C">
        <w:t>poznawać jak malarstwo czy architekturę</w:t>
      </w:r>
      <w:r>
        <w:t>, ale potrzebne są pewne podstawy</w:t>
      </w:r>
      <w:r w:rsidRPr="00DA256C">
        <w:t xml:space="preserve"> </w:t>
      </w:r>
      <w:r>
        <w:t xml:space="preserve">oraz uniwersalny, zrozumiały dla każdego język </w:t>
      </w:r>
      <w:r w:rsidRPr="00BD6643">
        <w:rPr>
          <w:b/>
          <w:bCs/>
        </w:rPr>
        <w:t>– dodaje Bartłomiej Gutowski.</w:t>
      </w:r>
      <w:r w:rsidRPr="00DA256C">
        <w:t xml:space="preserve"> -Nasza książka </w:t>
      </w:r>
      <w:r>
        <w:t>stara się u</w:t>
      </w:r>
      <w:r w:rsidRPr="00DA256C">
        <w:t>porządk</w:t>
      </w:r>
      <w:r>
        <w:t>ować wiele aspektów tego tematu</w:t>
      </w:r>
      <w:r w:rsidR="00F6784D">
        <w:t xml:space="preserve">. Docenią to </w:t>
      </w:r>
      <w:r w:rsidRPr="00DA256C">
        <w:t>wszys</w:t>
      </w:r>
      <w:r w:rsidR="00F6784D">
        <w:t>cy</w:t>
      </w:r>
      <w:r w:rsidRPr="00DA256C">
        <w:t xml:space="preserve"> zainteresowan</w:t>
      </w:r>
      <w:r w:rsidR="00F6784D">
        <w:t>i</w:t>
      </w:r>
      <w:r>
        <w:t>, tak profesjonali</w:t>
      </w:r>
      <w:r w:rsidR="00F6784D">
        <w:t>ści</w:t>
      </w:r>
      <w:r>
        <w:t xml:space="preserve"> jak i amator</w:t>
      </w:r>
      <w:r w:rsidR="00F6784D">
        <w:t>zy</w:t>
      </w:r>
      <w:r w:rsidRPr="00DA256C">
        <w:t>.</w:t>
      </w:r>
      <w:r>
        <w:t xml:space="preserve"> </w:t>
      </w:r>
      <w:r w:rsidR="0070578A">
        <w:t xml:space="preserve">Jest ich </w:t>
      </w:r>
      <w:r>
        <w:t xml:space="preserve">przecież coraz więcej, co można zauważyć choćby w mediach społecznościowych. </w:t>
      </w:r>
      <w:r>
        <w:br/>
      </w:r>
      <w:r>
        <w:br/>
      </w:r>
      <w:r w:rsidR="00372001">
        <w:rPr>
          <w:b/>
          <w:bCs/>
        </w:rPr>
        <w:t xml:space="preserve">Pani </w:t>
      </w:r>
      <w:r w:rsidRPr="00BD6643">
        <w:rPr>
          <w:b/>
          <w:bCs/>
        </w:rPr>
        <w:t>Dorota Janiszewska-Jakubiak</w:t>
      </w:r>
      <w:r w:rsidR="00372001">
        <w:rPr>
          <w:b/>
          <w:bCs/>
        </w:rPr>
        <w:t>, d</w:t>
      </w:r>
      <w:r w:rsidR="00372001" w:rsidRPr="00BD6643">
        <w:rPr>
          <w:b/>
          <w:bCs/>
        </w:rPr>
        <w:t>yrektor Instytutu Polonika</w:t>
      </w:r>
      <w:r w:rsidRPr="00BD6643">
        <w:rPr>
          <w:b/>
          <w:bCs/>
        </w:rPr>
        <w:t xml:space="preserve"> podkreśla: </w:t>
      </w:r>
      <w:r>
        <w:t xml:space="preserve">‒ Nie ochronimy przed zniszczeniem lub likwidacją wszystkich grobów i nekropolii poza krajem, ale poprzez dokumentację możemy ocalić pamięć o dawnych mieszkańcach ziem wschodnich, a także o Polakach, którzy zdecydowali się lub zostali zmuszeni udać się na emigrację. Trzeba uświadomić sobie, jak ważne i pilne są systematyczne działania obejmujące badanie źródeł, prace inwentaryzacyjne, dokumentację fotograficzną oraz publikacje. Prace terenowe są podstawą tych działań, a ich efekty mogą być punktem wyjścia dalszych dociekań. Warto, by badanie i opisywanie obiektów sepulkralnych było przeprowadzane w sposób ujednolicony, z wykorzystaniem wskazówek specjalistów – kończy pani Janiszewska-Jakubiak. </w:t>
      </w:r>
    </w:p>
    <w:p w14:paraId="66CA48A5" w14:textId="369C4C5A" w:rsidR="00BD6643" w:rsidRPr="00DA256C" w:rsidRDefault="00BD6643" w:rsidP="00BD6643">
      <w:pPr>
        <w:spacing w:line="360" w:lineRule="auto"/>
      </w:pPr>
      <w:r>
        <w:t xml:space="preserve"> </w:t>
      </w:r>
      <w:r>
        <w:br/>
      </w:r>
      <w:r w:rsidRPr="00DA256C">
        <w:t xml:space="preserve">Wszystkich zainteresowanych informujemy, że </w:t>
      </w:r>
      <w:r w:rsidRPr="004E7137">
        <w:rPr>
          <w:b/>
          <w:bCs/>
          <w:i/>
          <w:iCs/>
        </w:rPr>
        <w:t>Podręcznik do inwentaryzacji polskich cmentarzy i nagrobków poza granicami kraju</w:t>
      </w:r>
      <w:r w:rsidRPr="00DA256C">
        <w:rPr>
          <w:i/>
          <w:iCs/>
        </w:rPr>
        <w:t xml:space="preserve"> </w:t>
      </w:r>
      <w:r w:rsidRPr="00DA256C">
        <w:t xml:space="preserve">można zamówić </w:t>
      </w:r>
      <w:r>
        <w:t xml:space="preserve">(w cenie 30 zł plus koszty wysyłki) </w:t>
      </w:r>
      <w:r w:rsidRPr="00DA256C">
        <w:t xml:space="preserve">na stronie </w:t>
      </w:r>
      <w:hyperlink r:id="rId7" w:history="1">
        <w:r w:rsidRPr="00DA256C">
          <w:rPr>
            <w:rStyle w:val="Hipercze"/>
          </w:rPr>
          <w:t>www.polonika.pl</w:t>
        </w:r>
      </w:hyperlink>
      <w:r w:rsidRPr="00DA256C">
        <w:t xml:space="preserve">. </w:t>
      </w:r>
      <w:r>
        <w:t xml:space="preserve">Jest </w:t>
      </w:r>
      <w:r w:rsidRPr="00DA256C">
        <w:t xml:space="preserve">on </w:t>
      </w:r>
      <w:r>
        <w:t xml:space="preserve">także </w:t>
      </w:r>
      <w:r w:rsidRPr="00DA256C">
        <w:t xml:space="preserve">dostępny do ściągnięcia w postaci pliku </w:t>
      </w:r>
      <w:r>
        <w:t xml:space="preserve">PDF, wkrótce będzie wydany drukiem w </w:t>
      </w:r>
      <w:r w:rsidRPr="00DA256C">
        <w:t>tłumaczeni</w:t>
      </w:r>
      <w:r>
        <w:t>u</w:t>
      </w:r>
      <w:r w:rsidRPr="00DA256C">
        <w:t xml:space="preserve"> na język ukraiński. </w:t>
      </w:r>
    </w:p>
    <w:p w14:paraId="7951DDA5" w14:textId="77777777" w:rsidR="00BD6643" w:rsidRPr="00DA256C" w:rsidRDefault="00BD6643" w:rsidP="00BD6643">
      <w:pPr>
        <w:spacing w:line="360" w:lineRule="auto"/>
      </w:pPr>
      <w:r w:rsidRPr="00DA256C">
        <w:t xml:space="preserve"> </w:t>
      </w:r>
    </w:p>
    <w:p w14:paraId="54B0FEDF" w14:textId="540F02E3" w:rsidR="00BD6643" w:rsidRPr="00BD6643" w:rsidRDefault="00BD6643" w:rsidP="00BD6643">
      <w:pPr>
        <w:spacing w:line="360" w:lineRule="auto"/>
        <w:rPr>
          <w:b/>
          <w:bCs/>
        </w:rPr>
      </w:pPr>
      <w:r w:rsidRPr="00BD6643">
        <w:rPr>
          <w:b/>
          <w:bCs/>
        </w:rPr>
        <w:lastRenderedPageBreak/>
        <w:t>O autorach podręcznika</w:t>
      </w:r>
    </w:p>
    <w:p w14:paraId="252E9BA3" w14:textId="1EF160E3" w:rsidR="00BD6643" w:rsidRPr="00DA256C" w:rsidRDefault="00F05E58" w:rsidP="00BD6643">
      <w:pPr>
        <w:adjustRightInd w:val="0"/>
        <w:spacing w:line="360" w:lineRule="auto"/>
        <w:ind w:right="1"/>
        <w:jc w:val="both"/>
        <w:rPr>
          <w:color w:val="000000"/>
        </w:rPr>
      </w:pPr>
      <w:r>
        <w:rPr>
          <w:b/>
          <w:bCs/>
          <w:color w:val="000000"/>
        </w:rPr>
        <w:br/>
      </w:r>
      <w:r w:rsidR="00BD6643" w:rsidRPr="00BD6643">
        <w:rPr>
          <w:b/>
          <w:bCs/>
          <w:color w:val="000000"/>
        </w:rPr>
        <w:t xml:space="preserve">prof. UKSW dr hab. Anna Sylwia Czyż </w:t>
      </w:r>
    </w:p>
    <w:p w14:paraId="3C252B8C" w14:textId="26D3C423" w:rsidR="00BD6643" w:rsidRPr="00BD6643" w:rsidRDefault="00BD6643" w:rsidP="00BD6643">
      <w:pPr>
        <w:spacing w:line="360" w:lineRule="auto"/>
        <w:jc w:val="both"/>
        <w:rPr>
          <w:b/>
        </w:rPr>
      </w:pPr>
      <w:r w:rsidRPr="00DA256C">
        <w:rPr>
          <w:color w:val="000000"/>
        </w:rPr>
        <w:t>History</w:t>
      </w:r>
      <w:r w:rsidR="004E7137">
        <w:rPr>
          <w:color w:val="000000"/>
        </w:rPr>
        <w:t>czka</w:t>
      </w:r>
      <w:r w:rsidRPr="00DA256C">
        <w:rPr>
          <w:color w:val="000000"/>
        </w:rPr>
        <w:t xml:space="preserve"> sztuki, pracowni</w:t>
      </w:r>
      <w:r w:rsidR="003F2A36">
        <w:rPr>
          <w:color w:val="000000"/>
        </w:rPr>
        <w:t>k</w:t>
      </w:r>
      <w:r w:rsidRPr="00DA256C">
        <w:rPr>
          <w:color w:val="000000"/>
        </w:rPr>
        <w:t xml:space="preserve"> naukowo-dydaktyczny w Instytucie Historii Sztuki Uniwersytetu Kardynała Stefana Wyszyńskiego w Warszawie, kierowni</w:t>
      </w:r>
      <w:r w:rsidR="003F2A36">
        <w:rPr>
          <w:color w:val="000000"/>
        </w:rPr>
        <w:t>czka</w:t>
      </w:r>
      <w:r w:rsidRPr="00DA256C">
        <w:rPr>
          <w:color w:val="000000"/>
        </w:rPr>
        <w:t xml:space="preserve"> Katedry Sztuki Nowożytnej. W latach 2016</w:t>
      </w:r>
      <w:r>
        <w:rPr>
          <w:color w:val="000000"/>
        </w:rPr>
        <w:t>‒</w:t>
      </w:r>
      <w:r w:rsidRPr="00DA256C">
        <w:rPr>
          <w:color w:val="000000"/>
        </w:rPr>
        <w:t>2021 prodziekan Wydziału Nauk Historycznych i Społecznych (obecnie Wydział Nauk Historycznych), a w latach 2010</w:t>
      </w:r>
      <w:r>
        <w:rPr>
          <w:color w:val="000000"/>
        </w:rPr>
        <w:t>‒</w:t>
      </w:r>
      <w:r w:rsidRPr="00DA256C">
        <w:rPr>
          <w:color w:val="000000"/>
        </w:rPr>
        <w:t>2016 zastępc</w:t>
      </w:r>
      <w:r w:rsidR="004E7137">
        <w:rPr>
          <w:color w:val="000000"/>
        </w:rPr>
        <w:t>zyni</w:t>
      </w:r>
      <w:r w:rsidRPr="00DA256C">
        <w:rPr>
          <w:color w:val="000000"/>
        </w:rPr>
        <w:t xml:space="preserve"> dyrektora Instytutu Historii Sztuki UKSW. Od końca lat 90. uczestniczy i prowadzi prace dokumentacyjne na terenie Ukrainy i Litwy, a od 2013 r. także w USA. Publikuje z zakresu sztuki nowożytnej, specjalizuje się w Wielkim Księstwie Litewskim (mecenat artystyczny, propagandowe funkcje sztuki) oraz sztuce cmentarzy na dawnych Kresach Wschodnich. Brała udział w polskich i międzynarodowych grantach badawczych. </w:t>
      </w:r>
      <w:r w:rsidRPr="00DA256C">
        <w:t xml:space="preserve">Na swoim koncie </w:t>
      </w:r>
      <w:r w:rsidR="004E7137">
        <w:t xml:space="preserve">pani </w:t>
      </w:r>
      <w:r w:rsidRPr="00DA256C">
        <w:t>Anna Sylwia Czyż ma 2 monografie, 45 artykułów w czasopismach naukowych i rozdziałów w monografiach, w tym w języku angielskim i litewskim</w:t>
      </w:r>
      <w:r>
        <w:t>,</w:t>
      </w:r>
      <w:r w:rsidRPr="00DA256C">
        <w:t xml:space="preserve"> oraz 6 rozdziałów w katalogach zabytkowych cmentarzy. </w:t>
      </w:r>
      <w:r>
        <w:t>J</w:t>
      </w:r>
      <w:r w:rsidRPr="00DA256C">
        <w:t>est</w:t>
      </w:r>
      <w:r>
        <w:t xml:space="preserve"> też</w:t>
      </w:r>
      <w:r w:rsidRPr="00DA256C">
        <w:t xml:space="preserve"> współautorką 3 katalogów zabytkowych cmentarzy i 2 skryptów, </w:t>
      </w:r>
      <w:r>
        <w:t xml:space="preserve">a </w:t>
      </w:r>
      <w:r w:rsidRPr="00DA256C">
        <w:t>jako człon</w:t>
      </w:r>
      <w:r w:rsidR="00463307">
        <w:t>kini</w:t>
      </w:r>
      <w:r w:rsidRPr="00DA256C">
        <w:t xml:space="preserve"> zespołu </w:t>
      </w:r>
      <w:r>
        <w:t xml:space="preserve">redakcyjnego </w:t>
      </w:r>
      <w:r w:rsidRPr="00DA256C">
        <w:t xml:space="preserve">uczestniczyła w </w:t>
      </w:r>
      <w:r>
        <w:t xml:space="preserve">pracach nad </w:t>
      </w:r>
      <w:r w:rsidRPr="00DA256C">
        <w:t>8 monografi</w:t>
      </w:r>
      <w:r>
        <w:t>am</w:t>
      </w:r>
      <w:r w:rsidRPr="00DA256C">
        <w:t>i naukowy</w:t>
      </w:r>
      <w:r>
        <w:t>mi</w:t>
      </w:r>
      <w:r w:rsidRPr="00DA256C">
        <w:t xml:space="preserve">. Stypendystka Fundacji Lanckorońskich z Brzezia </w:t>
      </w:r>
      <w:r>
        <w:t>oraz</w:t>
      </w:r>
      <w:r w:rsidRPr="00DA256C">
        <w:t xml:space="preserve"> Ministra Kultury i Dziedzictwa Narodowego. Nagrodzona przez „Przegląd Wschodni” (2016) w kategorii Nagroda Krajowa za książkę </w:t>
      </w:r>
      <w:r w:rsidRPr="00DA256C">
        <w:rPr>
          <w:i/>
        </w:rPr>
        <w:t>Fundacje artystyczne rodziny Paców: Stefana, Krzysztofa Zygmunta i Mikołaja Stefana Paców. „Lilium bonae spei ab antiquitate consecratum”</w:t>
      </w:r>
      <w:r w:rsidRPr="00DA256C">
        <w:t>. Otrzymała również odznakę honorową Zasłużony dla Kultury Polskiej, medal 80 lat Stowarzyszenia Historyków Sztuki 1934</w:t>
      </w:r>
      <w:r>
        <w:t>‒</w:t>
      </w:r>
      <w:r w:rsidRPr="00DA256C">
        <w:t xml:space="preserve">2014 oraz nagrodę im. Józefa Maksymiliana Ossolińskiego </w:t>
      </w:r>
      <w:r>
        <w:t xml:space="preserve">(2007) </w:t>
      </w:r>
      <w:r w:rsidRPr="00DA256C">
        <w:t>w kategorii najlepszej pracy doktorskiej z zakresu historii</w:t>
      </w:r>
      <w:r>
        <w:t xml:space="preserve">, „Belfer Roku” UKSW w 2018 r. </w:t>
      </w:r>
    </w:p>
    <w:p w14:paraId="0B1123F2" w14:textId="76B9FACA" w:rsidR="00BD6643" w:rsidRPr="00DA256C" w:rsidRDefault="00BD6643" w:rsidP="00BD6643">
      <w:pPr>
        <w:spacing w:line="360" w:lineRule="auto"/>
      </w:pPr>
      <w:r w:rsidRPr="00BD6643">
        <w:rPr>
          <w:b/>
          <w:bCs/>
        </w:rPr>
        <w:t>dr Bartłomiej Gutowski</w:t>
      </w:r>
      <w:r w:rsidRPr="00DA256C">
        <w:t xml:space="preserve"> </w:t>
      </w:r>
      <w:r>
        <w:br/>
      </w:r>
      <w:r w:rsidRPr="00DA256C">
        <w:t>Historyk sztuki, absolwent Uniwersytetu Kardynała Stefana Wyszyńskiego (UKSW)</w:t>
      </w:r>
      <w:r>
        <w:t xml:space="preserve">, gdzie </w:t>
      </w:r>
      <w:r w:rsidRPr="00DA256C">
        <w:t xml:space="preserve"> pracuje w Instytucie Historii Sztuki</w:t>
      </w:r>
      <w:r>
        <w:t>. P</w:t>
      </w:r>
      <w:r w:rsidRPr="00DA256C">
        <w:t>rowadzi zajęcia z zakresu sztuki XIX i XX</w:t>
      </w:r>
      <w:r>
        <w:t xml:space="preserve"> w.</w:t>
      </w:r>
      <w:r w:rsidRPr="00DA256C">
        <w:t xml:space="preserve">, współczesnej kultury wizualnej oraz historii estetyki, doktryn artystycznych i filozofii. Pełnił  funkcję zastępcy dyrektora Instytutu Muzeologii. Obecnie jest kierownikiem kierunku ochrona dóbr kultury i środowiska. Prowadzi zajęcia dydaktyczne także w innych ośrodkach, m.in. na Uniwersytecie Warszawskim oraz na Wydziale Grafiki w Wyższej Szkole Informatyki Stosowanej i Zarządzania WIT.  </w:t>
      </w:r>
    </w:p>
    <w:p w14:paraId="2B9CBA01" w14:textId="77777777" w:rsidR="00BD6643" w:rsidRPr="00DA256C" w:rsidRDefault="00BD6643" w:rsidP="00BD6643">
      <w:pPr>
        <w:spacing w:line="360" w:lineRule="auto"/>
        <w:jc w:val="both"/>
      </w:pPr>
      <w:r w:rsidRPr="00DA256C">
        <w:lastRenderedPageBreak/>
        <w:t xml:space="preserve">Autor (samodzielnie i w zespołach) wielu publikacji o charakterze naukowym oraz popularnonaukowym. Na koncie ma ponad 80 tekstów naukowych i popularnonaukowych, a także recenzji i wstępów do katalogów wystaw. Od końca lat 90. </w:t>
      </w:r>
      <w:r>
        <w:t xml:space="preserve">XX w. </w:t>
      </w:r>
      <w:r w:rsidRPr="00DA256C">
        <w:t xml:space="preserve">uczestniczy w wyjazdach inwentaryzacyjnych. Członek zarządu Sekcji Polskiej </w:t>
      </w:r>
      <w:r>
        <w:t xml:space="preserve">AICA - </w:t>
      </w:r>
      <w:r w:rsidRPr="00DA256C">
        <w:t>Międzynarodowego Stowarzyszenia Krytyki Artystycznej oraz członek ICOM</w:t>
      </w:r>
      <w:r>
        <w:t xml:space="preserve"> – Międzynarodowej Rady Muzeów</w:t>
      </w:r>
      <w:r w:rsidRPr="00DA256C">
        <w:t xml:space="preserve">, a także Polskiego Towarzystwa Filozoficznego. Inicjował i współorganizował konferencje i seminaria naukowe. Współpracował z kilkoma galeriami, był inicjatorem i współtwórcą Galerii Kuluary działającej w Centrum Sztuki Studio. Odznaczony Srebrnym Krzyżem Zasługi </w:t>
      </w:r>
      <w:r>
        <w:t>(</w:t>
      </w:r>
      <w:r w:rsidRPr="00DA256C">
        <w:t>2013</w:t>
      </w:r>
      <w:r>
        <w:t>)</w:t>
      </w:r>
      <w:r w:rsidRPr="00DA256C">
        <w:t xml:space="preserve">, </w:t>
      </w:r>
      <w:r>
        <w:t>o</w:t>
      </w:r>
      <w:r w:rsidRPr="00DA256C">
        <w:t xml:space="preserve">dznaką honorową Zasłużony dla Kultury Polskiej </w:t>
      </w:r>
      <w:r>
        <w:t>(</w:t>
      </w:r>
      <w:r w:rsidRPr="00DA256C">
        <w:t>2015</w:t>
      </w:r>
      <w:r>
        <w:t>)</w:t>
      </w:r>
      <w:r w:rsidRPr="00DA256C">
        <w:t xml:space="preserve">, Medalem Komisji Edukacji Narodowej </w:t>
      </w:r>
      <w:r>
        <w:t>(</w:t>
      </w:r>
      <w:r w:rsidRPr="00DA256C">
        <w:t>2017</w:t>
      </w:r>
      <w:r>
        <w:t>).</w:t>
      </w:r>
      <w:r w:rsidRPr="00DA256C">
        <w:t xml:space="preserve"> </w:t>
      </w:r>
      <w:r>
        <w:t>O</w:t>
      </w:r>
      <w:r w:rsidRPr="00DA256C">
        <w:t xml:space="preserve">trzymał </w:t>
      </w:r>
      <w:r>
        <w:t xml:space="preserve">też </w:t>
      </w:r>
      <w:r w:rsidRPr="00DA256C">
        <w:t>Nagrodę Rektora UKSW za wkład w rozwój naukowy uczelni. W kategorii wykładowca został „Belfrem Roku” na UKSW (2019).</w:t>
      </w:r>
    </w:p>
    <w:p w14:paraId="5A7F0951" w14:textId="77777777" w:rsidR="0055259B" w:rsidRDefault="0055259B" w:rsidP="00E72036">
      <w:pPr>
        <w:pStyle w:val="Lista"/>
        <w:rPr>
          <w:rFonts w:cstheme="minorHAnsi"/>
          <w:b/>
          <w:bCs/>
          <w:sz w:val="24"/>
          <w:szCs w:val="24"/>
        </w:rPr>
      </w:pPr>
    </w:p>
    <w:p w14:paraId="392CE494" w14:textId="77777777" w:rsidR="0055259B" w:rsidRDefault="0055259B" w:rsidP="00E72036">
      <w:pPr>
        <w:pStyle w:val="Lista"/>
        <w:rPr>
          <w:rFonts w:cstheme="minorHAnsi"/>
          <w:b/>
          <w:bCs/>
          <w:sz w:val="24"/>
          <w:szCs w:val="24"/>
        </w:rPr>
      </w:pPr>
    </w:p>
    <w:p w14:paraId="4FC24C3D" w14:textId="77777777" w:rsidR="0055259B" w:rsidRDefault="0055259B" w:rsidP="00E72036">
      <w:pPr>
        <w:pStyle w:val="Lista"/>
        <w:rPr>
          <w:rFonts w:cstheme="minorHAnsi"/>
          <w:b/>
          <w:bCs/>
          <w:sz w:val="24"/>
          <w:szCs w:val="24"/>
        </w:rPr>
      </w:pPr>
    </w:p>
    <w:p w14:paraId="79EC54BD" w14:textId="77777777" w:rsidR="0055259B" w:rsidRDefault="0055259B" w:rsidP="00E72036">
      <w:pPr>
        <w:pStyle w:val="Lista"/>
        <w:rPr>
          <w:rFonts w:cstheme="minorHAnsi"/>
          <w:b/>
          <w:bCs/>
          <w:sz w:val="24"/>
          <w:szCs w:val="24"/>
        </w:rPr>
      </w:pPr>
    </w:p>
    <w:p w14:paraId="7CEBA2A6" w14:textId="77777777" w:rsidR="0055259B" w:rsidRDefault="0055259B" w:rsidP="00E72036">
      <w:pPr>
        <w:pStyle w:val="Lista"/>
        <w:rPr>
          <w:rFonts w:cstheme="minorHAnsi"/>
          <w:b/>
          <w:bCs/>
          <w:sz w:val="24"/>
          <w:szCs w:val="24"/>
        </w:rPr>
      </w:pPr>
    </w:p>
    <w:p w14:paraId="7F20F198" w14:textId="77777777" w:rsidR="0055259B" w:rsidRDefault="0055259B" w:rsidP="00E72036">
      <w:pPr>
        <w:pStyle w:val="Lista"/>
        <w:rPr>
          <w:rFonts w:cstheme="minorHAnsi"/>
          <w:b/>
          <w:bCs/>
          <w:sz w:val="24"/>
          <w:szCs w:val="24"/>
        </w:rPr>
      </w:pPr>
    </w:p>
    <w:p w14:paraId="1FA04B91" w14:textId="408FEF9D" w:rsidR="00E72036" w:rsidRDefault="00E72036" w:rsidP="003033D5">
      <w:pPr>
        <w:pStyle w:val="Lista"/>
        <w:ind w:left="0" w:firstLine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Kontakt dla mediów </w:t>
      </w:r>
    </w:p>
    <w:p w14:paraId="637FCB20" w14:textId="77777777" w:rsidR="00E72036" w:rsidRDefault="00E72036" w:rsidP="00E72036">
      <w:pPr>
        <w:pStyle w:val="Lista"/>
        <w:spacing w:after="0"/>
        <w:rPr>
          <w:rFonts w:cstheme="minorHAnsi"/>
          <w:color w:val="C00000"/>
          <w:sz w:val="24"/>
          <w:szCs w:val="24"/>
        </w:rPr>
      </w:pPr>
      <w:r>
        <w:rPr>
          <w:rFonts w:cstheme="minorHAnsi"/>
          <w:color w:val="C00000"/>
          <w:sz w:val="24"/>
          <w:szCs w:val="24"/>
        </w:rPr>
        <w:t>Rafał Jemielita</w:t>
      </w:r>
    </w:p>
    <w:p w14:paraId="38A0661D" w14:textId="07E50971" w:rsidR="00E72036" w:rsidRDefault="00E72036" w:rsidP="00E72036">
      <w:pPr>
        <w:pStyle w:val="Tekstpodstawowy"/>
        <w:spacing w:after="0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</w:rPr>
        <w:t xml:space="preserve">Specjalista ds. </w:t>
      </w:r>
      <w:r>
        <w:rPr>
          <w:rFonts w:cstheme="minorHAnsi"/>
          <w:sz w:val="24"/>
          <w:szCs w:val="24"/>
          <w:lang w:val="en-US"/>
        </w:rPr>
        <w:t>Public Relations</w:t>
      </w:r>
    </w:p>
    <w:p w14:paraId="7C7A380E" w14:textId="6B6081CA" w:rsidR="00E72036" w:rsidRDefault="00E72036" w:rsidP="00E72036">
      <w:pPr>
        <w:pStyle w:val="Tekstpodstawowy"/>
        <w:spacing w:after="0"/>
        <w:rPr>
          <w:rFonts w:cstheme="minorHAnsi"/>
          <w:color w:val="C00000"/>
          <w:sz w:val="24"/>
          <w:szCs w:val="24"/>
          <w:lang w:val="en-US"/>
        </w:rPr>
      </w:pPr>
      <w:r>
        <w:rPr>
          <w:rFonts w:cstheme="minorHAnsi"/>
          <w:color w:val="C00000"/>
          <w:sz w:val="24"/>
          <w:szCs w:val="24"/>
          <w:lang w:val="en-US"/>
        </w:rPr>
        <w:t>rjemielita@polonika.pl</w:t>
      </w:r>
    </w:p>
    <w:p w14:paraId="77C562E6" w14:textId="2A9848C0" w:rsidR="00E72036" w:rsidRDefault="00E72036" w:rsidP="00E72036">
      <w:pPr>
        <w:pStyle w:val="Tekstpodstawowy"/>
        <w:spacing w:after="0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tel. +48 797 141 381</w:t>
      </w:r>
      <w:r>
        <w:rPr>
          <w:rFonts w:cstheme="minorHAnsi"/>
          <w:sz w:val="24"/>
          <w:szCs w:val="24"/>
          <w:lang w:val="en-US"/>
        </w:rPr>
        <w:br/>
      </w:r>
      <w:hyperlink r:id="rId8" w:tgtFrame="_blank">
        <w:r>
          <w:rPr>
            <w:rFonts w:cstheme="minorHAnsi"/>
            <w:sz w:val="24"/>
            <w:szCs w:val="24"/>
            <w:lang w:val="en-US"/>
          </w:rPr>
          <w:t>www.polonika.pl</w:t>
        </w:r>
      </w:hyperlink>
    </w:p>
    <w:p w14:paraId="5B06A7DC" w14:textId="28EFB879" w:rsidR="00666AD9" w:rsidRDefault="00666AD9" w:rsidP="001C7022">
      <w:pPr>
        <w:spacing w:after="0" w:line="240" w:lineRule="auto"/>
        <w:rPr>
          <w:rFonts w:cstheme="minorHAnsi"/>
          <w:sz w:val="24"/>
          <w:szCs w:val="24"/>
        </w:rPr>
      </w:pPr>
    </w:p>
    <w:p w14:paraId="46164B72" w14:textId="0B9F1737" w:rsidR="00666AD9" w:rsidRDefault="00666AD9" w:rsidP="001C7022">
      <w:pPr>
        <w:spacing w:after="0" w:line="240" w:lineRule="auto"/>
        <w:rPr>
          <w:rFonts w:cstheme="minorHAnsi"/>
          <w:sz w:val="24"/>
          <w:szCs w:val="24"/>
        </w:rPr>
      </w:pPr>
    </w:p>
    <w:p w14:paraId="598F56EE" w14:textId="2D3292BA" w:rsidR="00666AD9" w:rsidRDefault="00666AD9" w:rsidP="001C7022">
      <w:pPr>
        <w:spacing w:after="0" w:line="240" w:lineRule="auto"/>
        <w:rPr>
          <w:rFonts w:cstheme="minorHAnsi"/>
          <w:sz w:val="24"/>
          <w:szCs w:val="24"/>
        </w:rPr>
      </w:pPr>
    </w:p>
    <w:p w14:paraId="09AADD72" w14:textId="0E92CABF" w:rsidR="001C7022" w:rsidRPr="00A07FA0" w:rsidRDefault="001C7022" w:rsidP="001C7022">
      <w:pPr>
        <w:spacing w:after="0" w:line="240" w:lineRule="auto"/>
        <w:rPr>
          <w:rFonts w:cstheme="minorHAnsi"/>
          <w:sz w:val="24"/>
          <w:szCs w:val="24"/>
        </w:rPr>
      </w:pPr>
    </w:p>
    <w:p w14:paraId="497E9DB3" w14:textId="0833AD16" w:rsidR="00CC60B5" w:rsidRPr="001C7022" w:rsidRDefault="003033D5" w:rsidP="001C7022">
      <w:pPr>
        <w:spacing w:after="0" w:line="240" w:lineRule="auto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B4339E" wp14:editId="4B6D94E3">
                <wp:simplePos x="0" y="0"/>
                <wp:positionH relativeFrom="margin">
                  <wp:align>left</wp:align>
                </wp:positionH>
                <wp:positionV relativeFrom="page">
                  <wp:posOffset>7334250</wp:posOffset>
                </wp:positionV>
                <wp:extent cx="5664200" cy="6350"/>
                <wp:effectExtent l="0" t="0" r="31750" b="3175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64200" cy="635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FF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A87C53" id="Łącznik prosty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" from="0,577.5pt" to="446pt,5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" strokecolor="red" strokeweight=".18mm">
                <v:stroke joinstyle="miter"/>
                <w10:wrap anchorx="margin" anchory="page"/>
              </v:line>
            </w:pict>
          </mc:Fallback>
        </mc:AlternateContent>
      </w:r>
      <w:r>
        <w:rPr>
          <w:rFonts w:cstheme="minorHAnsi"/>
        </w:rPr>
        <w:br/>
      </w:r>
      <w:r>
        <w:rPr>
          <w:rFonts w:cstheme="minorHAnsi"/>
        </w:rPr>
        <w:br/>
      </w:r>
      <w:r w:rsidR="002F6E05">
        <w:rPr>
          <w:rFonts w:cstheme="minorHAnsi"/>
        </w:rPr>
        <w:t>Narodowy Instytut Polskiego Dziedzictwa Kulturowego za Granicą POLONIKA jest wyspecjalizowaną państwową instytucją kultury powołaną w 2017 r. przez Ministra Kultury i Dziedzictwa Narodowego Piotra Glińskiego. Instytut prowadzi projekty o charakterze konserwatorskim, naukowo-badawczym, edukacyjnym i popularyzatorskim. Dzięki nim zachowywane są materialne świadectwa naszych dziejów i przywracana pamięć o ważnych dla współczesnych Polaków osobach oraz istotnych faktach historycznych.</w:t>
      </w:r>
    </w:p>
    <w:bookmarkEnd w:id="0"/>
    <w:p w14:paraId="1974CAED" w14:textId="726A2CED" w:rsidR="00CC60B5" w:rsidRDefault="00CC60B5">
      <w:pPr>
        <w:spacing w:before="120" w:after="0" w:line="360" w:lineRule="exact"/>
        <w:rPr>
          <w:rFonts w:cstheme="minorHAnsi"/>
          <w:sz w:val="24"/>
          <w:szCs w:val="24"/>
        </w:rPr>
      </w:pPr>
    </w:p>
    <w:sectPr w:rsidR="00CC60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9" w:right="1417" w:bottom="1985" w:left="1417" w:header="680" w:footer="447" w:gutter="0"/>
      <w:cols w:space="708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65D0A0" w14:textId="77777777" w:rsidR="007C39F5" w:rsidRDefault="007C39F5">
      <w:pPr>
        <w:spacing w:after="0" w:line="240" w:lineRule="auto"/>
      </w:pPr>
      <w:r>
        <w:separator/>
      </w:r>
    </w:p>
  </w:endnote>
  <w:endnote w:type="continuationSeparator" w:id="0">
    <w:p w14:paraId="5A1F4CFA" w14:textId="77777777" w:rsidR="007C39F5" w:rsidRDefault="007C3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C8990" w14:textId="77777777" w:rsidR="00E21476" w:rsidRDefault="00E21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2517588"/>
      <w:docPartObj>
        <w:docPartGallery w:val="Page Numbers (Bottom of Page)"/>
        <w:docPartUnique/>
      </w:docPartObj>
    </w:sdtPr>
    <w:sdtEndPr/>
    <w:sdtContent>
      <w:p w14:paraId="754825B4" w14:textId="77777777" w:rsidR="00CC60B5" w:rsidRDefault="002F6E05">
        <w:pPr>
          <w:pStyle w:val="Stopka1"/>
          <w:jc w:val="center"/>
          <w:rPr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‒</w:t>
        </w:r>
        <w:r>
          <w:rPr>
            <w:noProof/>
          </w:rPr>
          <w:drawing>
            <wp:anchor distT="0" distB="0" distL="0" distR="0" simplePos="0" relativeHeight="2" behindDoc="1" locked="0" layoutInCell="1" allowOverlap="1" wp14:anchorId="6EC10CF5" wp14:editId="7F1B0005">
              <wp:simplePos x="0" y="0"/>
              <wp:positionH relativeFrom="column">
                <wp:posOffset>-1223010</wp:posOffset>
              </wp:positionH>
              <wp:positionV relativeFrom="margin">
                <wp:posOffset>7775575</wp:posOffset>
              </wp:positionV>
              <wp:extent cx="7560310" cy="772160"/>
              <wp:effectExtent l="0" t="0" r="0" b="0"/>
              <wp:wrapNone/>
              <wp:docPr id="3" name="WordPictureWatermark919864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WordPictureWatermark9198647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60310" cy="77216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20"/>
            <w:szCs w:val="20"/>
          </w:rPr>
          <w:t xml:space="preserve">  </w:t>
        </w: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 </w:t>
        </w:r>
        <w:r>
          <w:rPr>
            <w:rFonts w:ascii="Times New Roman" w:hAnsi="Times New Roman" w:cs="Times New Roman"/>
            <w:sz w:val="20"/>
            <w:szCs w:val="20"/>
          </w:rPr>
          <w:t>‒</w:t>
        </w:r>
      </w:p>
    </w:sdtContent>
  </w:sdt>
  <w:p w14:paraId="6BDB5469" w14:textId="77777777" w:rsidR="00CC60B5" w:rsidRDefault="00CC60B5">
    <w:pPr>
      <w:pStyle w:val="Stopka1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331AA" w14:textId="77777777" w:rsidR="00CC60B5" w:rsidRDefault="002F6E05">
    <w:pPr>
      <w:pStyle w:val="Stopka1"/>
      <w:jc w:val="center"/>
      <w:rPr>
        <w:sz w:val="20"/>
        <w:szCs w:val="8"/>
      </w:rPr>
    </w:pPr>
    <w:r>
      <w:rPr>
        <w:noProof/>
      </w:rPr>
      <w:drawing>
        <wp:anchor distT="0" distB="0" distL="0" distR="0" simplePos="0" relativeHeight="3" behindDoc="1" locked="0" layoutInCell="1" allowOverlap="1" wp14:anchorId="6B5E197C" wp14:editId="1404AB9A">
          <wp:simplePos x="0" y="0"/>
          <wp:positionH relativeFrom="page">
            <wp:align>left</wp:align>
          </wp:positionH>
          <wp:positionV relativeFrom="paragraph">
            <wp:posOffset>-891540</wp:posOffset>
          </wp:positionV>
          <wp:extent cx="7560310" cy="756285"/>
          <wp:effectExtent l="0" t="0" r="0" b="0"/>
          <wp:wrapNone/>
          <wp:docPr id="4" name="Obraz 13" descr="ZZ PAPIER pas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3" descr="ZZ PAPIER pase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56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ul. Madalińskiego 101, 02-549 Warszawa | tel.: (+48) 797 141 381 | rjemielita@polonika.pl </w:t>
    </w:r>
    <w:r>
      <w:rPr>
        <w:sz w:val="20"/>
        <w:szCs w:val="20"/>
      </w:rPr>
      <w:br/>
      <w:t xml:space="preserve"> www.polonika.pl | NIP 521 380 69 59 | REGON 369021810 | RIK 107/2017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15A13C" w14:textId="77777777" w:rsidR="007C39F5" w:rsidRDefault="007C39F5">
      <w:pPr>
        <w:spacing w:after="0" w:line="240" w:lineRule="auto"/>
      </w:pPr>
      <w:r>
        <w:separator/>
      </w:r>
    </w:p>
  </w:footnote>
  <w:footnote w:type="continuationSeparator" w:id="0">
    <w:p w14:paraId="7363F391" w14:textId="77777777" w:rsidR="007C39F5" w:rsidRDefault="007C3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B9869" w14:textId="77777777" w:rsidR="00E21476" w:rsidRDefault="00E214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F441D" w14:textId="77777777" w:rsidR="00CC60B5" w:rsidRDefault="002F6E05">
    <w:pPr>
      <w:pStyle w:val="Nagwek1"/>
    </w:pPr>
    <w:r>
      <w:rPr>
        <w:noProof/>
      </w:rPr>
      <w:drawing>
        <wp:inline distT="0" distB="0" distL="0" distR="0" wp14:anchorId="4AD202C0" wp14:editId="75C05670">
          <wp:extent cx="694690" cy="69469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54AE8E" w14:textId="77777777" w:rsidR="00CC60B5" w:rsidRDefault="00CC60B5">
    <w:pPr>
      <w:pStyle w:val="Nagwek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DE688" w14:textId="77777777" w:rsidR="00CC60B5" w:rsidRDefault="002F6E05">
    <w:pPr>
      <w:pStyle w:val="Nagwek1"/>
    </w:pPr>
    <w:r>
      <w:rPr>
        <w:noProof/>
      </w:rPr>
      <w:drawing>
        <wp:anchor distT="0" distB="0" distL="0" distR="0" simplePos="0" relativeHeight="4" behindDoc="1" locked="0" layoutInCell="1" allowOverlap="1" wp14:anchorId="49DCCB1C" wp14:editId="56253228">
          <wp:simplePos x="0" y="0"/>
          <wp:positionH relativeFrom="margin">
            <wp:posOffset>-285115</wp:posOffset>
          </wp:positionH>
          <wp:positionV relativeFrom="paragraph">
            <wp:posOffset>-177800</wp:posOffset>
          </wp:positionV>
          <wp:extent cx="2883535" cy="1278255"/>
          <wp:effectExtent l="0" t="0" r="0" b="0"/>
          <wp:wrapNone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83535" cy="1278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0B5"/>
    <w:rsid w:val="00003E8D"/>
    <w:rsid w:val="00043906"/>
    <w:rsid w:val="000A7A3E"/>
    <w:rsid w:val="000E2550"/>
    <w:rsid w:val="00101D36"/>
    <w:rsid w:val="001057A0"/>
    <w:rsid w:val="001244DC"/>
    <w:rsid w:val="00144D87"/>
    <w:rsid w:val="00152DD4"/>
    <w:rsid w:val="00166C31"/>
    <w:rsid w:val="00176170"/>
    <w:rsid w:val="00196746"/>
    <w:rsid w:val="001C7022"/>
    <w:rsid w:val="00285727"/>
    <w:rsid w:val="002E001F"/>
    <w:rsid w:val="002E7118"/>
    <w:rsid w:val="002F6E05"/>
    <w:rsid w:val="003033D5"/>
    <w:rsid w:val="0036239F"/>
    <w:rsid w:val="00365DAF"/>
    <w:rsid w:val="00372001"/>
    <w:rsid w:val="003C1ED8"/>
    <w:rsid w:val="003C7C0D"/>
    <w:rsid w:val="003F2A36"/>
    <w:rsid w:val="003F53D6"/>
    <w:rsid w:val="00443B7F"/>
    <w:rsid w:val="00463307"/>
    <w:rsid w:val="00483877"/>
    <w:rsid w:val="004B4C44"/>
    <w:rsid w:val="004D3F48"/>
    <w:rsid w:val="004D4E8E"/>
    <w:rsid w:val="004E7137"/>
    <w:rsid w:val="0055259B"/>
    <w:rsid w:val="005638BC"/>
    <w:rsid w:val="00666AD9"/>
    <w:rsid w:val="0070578A"/>
    <w:rsid w:val="007220C7"/>
    <w:rsid w:val="00724CC1"/>
    <w:rsid w:val="00726AEC"/>
    <w:rsid w:val="00730CF9"/>
    <w:rsid w:val="00790A1D"/>
    <w:rsid w:val="007C39F5"/>
    <w:rsid w:val="00805605"/>
    <w:rsid w:val="0081384D"/>
    <w:rsid w:val="00835081"/>
    <w:rsid w:val="008430C6"/>
    <w:rsid w:val="00850FAA"/>
    <w:rsid w:val="00926020"/>
    <w:rsid w:val="00932A3A"/>
    <w:rsid w:val="0097530F"/>
    <w:rsid w:val="009D7F74"/>
    <w:rsid w:val="00A02202"/>
    <w:rsid w:val="00A07FA0"/>
    <w:rsid w:val="00A10F6A"/>
    <w:rsid w:val="00A16398"/>
    <w:rsid w:val="00A21B23"/>
    <w:rsid w:val="00A90D31"/>
    <w:rsid w:val="00AA0004"/>
    <w:rsid w:val="00AD5C9B"/>
    <w:rsid w:val="00AE0651"/>
    <w:rsid w:val="00AF3333"/>
    <w:rsid w:val="00AF55B0"/>
    <w:rsid w:val="00B2761F"/>
    <w:rsid w:val="00B52E13"/>
    <w:rsid w:val="00BD6643"/>
    <w:rsid w:val="00C10B14"/>
    <w:rsid w:val="00C436BA"/>
    <w:rsid w:val="00CC60B5"/>
    <w:rsid w:val="00D14D4C"/>
    <w:rsid w:val="00DC3E30"/>
    <w:rsid w:val="00DD7ED0"/>
    <w:rsid w:val="00E02511"/>
    <w:rsid w:val="00E21476"/>
    <w:rsid w:val="00E51980"/>
    <w:rsid w:val="00E6527C"/>
    <w:rsid w:val="00E678AF"/>
    <w:rsid w:val="00E72036"/>
    <w:rsid w:val="00E95607"/>
    <w:rsid w:val="00F05E58"/>
    <w:rsid w:val="00F41759"/>
    <w:rsid w:val="00F6784D"/>
    <w:rsid w:val="00FA1064"/>
    <w:rsid w:val="00FA47DB"/>
    <w:rsid w:val="00FA518C"/>
    <w:rsid w:val="00FB6831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5CB08"/>
  <w15:docId w15:val="{5E225868-DC62-486C-92BF-82361154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1442"/>
    <w:pPr>
      <w:spacing w:after="160" w:line="252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6735A"/>
  </w:style>
  <w:style w:type="character" w:customStyle="1" w:styleId="StopkaZnak">
    <w:name w:val="Stopka Znak"/>
    <w:basedOn w:val="Domylnaczcionkaakapitu"/>
    <w:link w:val="Stopka1"/>
    <w:uiPriority w:val="99"/>
    <w:qFormat/>
    <w:rsid w:val="0096735A"/>
  </w:style>
  <w:style w:type="character" w:customStyle="1" w:styleId="czeinternetowe">
    <w:name w:val="Łącze internetowe"/>
    <w:basedOn w:val="Domylnaczcionkaakapitu"/>
    <w:uiPriority w:val="99"/>
    <w:semiHidden/>
    <w:unhideWhenUsed/>
    <w:rsid w:val="0096735A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83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72A4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72A4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72A4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DD43ED"/>
    <w:rPr>
      <w:b/>
      <w:bCs/>
    </w:rPr>
  </w:style>
  <w:style w:type="character" w:customStyle="1" w:styleId="Wyrnienie">
    <w:name w:val="Wyróżnienie"/>
    <w:basedOn w:val="Domylnaczcionkaakapitu"/>
    <w:uiPriority w:val="20"/>
    <w:qFormat/>
    <w:rsid w:val="00DD43ED"/>
    <w:rPr>
      <w:i/>
      <w:iCs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1F00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B4429"/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40443E"/>
    <w:rPr>
      <w:sz w:val="20"/>
      <w:szCs w:val="20"/>
    </w:rPr>
  </w:style>
  <w:style w:type="character" w:customStyle="1" w:styleId="Zakotwiczenieprzypisukocowego">
    <w:name w:val="Zakotwiczenie przypisu końcowego"/>
    <w:rsid w:val="00FD4387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0443E"/>
    <w:rPr>
      <w:vertAlign w:val="superscript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6B63CF"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7B4429"/>
    <w:pPr>
      <w:spacing w:after="120" w:line="259" w:lineRule="auto"/>
    </w:pPr>
  </w:style>
  <w:style w:type="paragraph" w:styleId="Lista">
    <w:name w:val="List"/>
    <w:basedOn w:val="Normalny"/>
    <w:uiPriority w:val="99"/>
    <w:unhideWhenUsed/>
    <w:rsid w:val="007B4429"/>
    <w:pPr>
      <w:spacing w:line="259" w:lineRule="auto"/>
      <w:ind w:left="283" w:hanging="283"/>
      <w:contextualSpacing/>
    </w:pPr>
  </w:style>
  <w:style w:type="paragraph" w:styleId="Legenda">
    <w:name w:val="caption"/>
    <w:basedOn w:val="Normalny"/>
    <w:qFormat/>
    <w:rsid w:val="00FD4387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D4387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FD4387"/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1F00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Legenda1">
    <w:name w:val="Legenda1"/>
    <w:basedOn w:val="Normalny"/>
    <w:qFormat/>
    <w:rsid w:val="00FD4387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uiPriority w:val="99"/>
    <w:unhideWhenUsed/>
    <w:qFormat/>
    <w:rsid w:val="0096735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96735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western">
    <w:name w:val="western"/>
    <w:basedOn w:val="Normalny"/>
    <w:qFormat/>
    <w:rsid w:val="0096735A"/>
    <w:pPr>
      <w:spacing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836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72A4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72A42"/>
    <w:rPr>
      <w:b/>
      <w:bCs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40443E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6B63CF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rsid w:val="003C7C0D"/>
    <w:rPr>
      <w:color w:val="000080"/>
      <w:u w:val="single"/>
    </w:rPr>
  </w:style>
  <w:style w:type="character" w:customStyle="1" w:styleId="d2edcug0">
    <w:name w:val="d2edcug0"/>
    <w:basedOn w:val="Domylnaczcionkaakapitu"/>
    <w:rsid w:val="003C7C0D"/>
  </w:style>
  <w:style w:type="character" w:customStyle="1" w:styleId="Odwoaniedokomentarza1">
    <w:name w:val="Odwołanie do komentarza1"/>
    <w:rsid w:val="00730CF9"/>
    <w:rPr>
      <w:sz w:val="16"/>
      <w:szCs w:val="16"/>
    </w:rPr>
  </w:style>
  <w:style w:type="character" w:customStyle="1" w:styleId="apple-converted-space">
    <w:name w:val="apple-converted-space"/>
    <w:basedOn w:val="Domylnaczcionkaakapitu"/>
    <w:rsid w:val="00730CF9"/>
  </w:style>
  <w:style w:type="character" w:styleId="Uwydatnienie">
    <w:name w:val="Emphasis"/>
    <w:qFormat/>
    <w:rsid w:val="00730CF9"/>
    <w:rPr>
      <w:i/>
      <w:iCs/>
    </w:rPr>
  </w:style>
  <w:style w:type="paragraph" w:customStyle="1" w:styleId="Default">
    <w:name w:val="Default"/>
    <w:rsid w:val="00730CF9"/>
    <w:pPr>
      <w:autoSpaceDE w:val="0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onika.pl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polonik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07BF0-D290-4E2F-9761-9B3CA3510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1154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>informacja prasowa wystawa Łyczaków cmentarz Łyczakowski</cp:keywords>
  <dc:description/>
  <cp:lastModifiedBy>Rafał Jemielita</cp:lastModifiedBy>
  <cp:revision>9</cp:revision>
  <cp:lastPrinted>2018-10-10T07:21:00Z</cp:lastPrinted>
  <dcterms:created xsi:type="dcterms:W3CDTF">2021-04-08T08:16:00Z</dcterms:created>
  <dcterms:modified xsi:type="dcterms:W3CDTF">2021-04-12T09:52:00Z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