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090FC" w14:textId="30775854" w:rsidR="00AD71F4" w:rsidRPr="000A65F6" w:rsidRDefault="005A0A31" w:rsidP="009A64D6">
      <w:pPr>
        <w:spacing w:after="240" w:line="360" w:lineRule="auto"/>
        <w:jc w:val="both"/>
        <w:rPr>
          <w:rFonts w:cstheme="minorHAnsi"/>
          <w:b/>
          <w:bCs/>
          <w:iCs/>
        </w:rPr>
      </w:pPr>
      <w:r w:rsidRPr="000A65F6">
        <w:rPr>
          <w:rFonts w:cstheme="minorHAnsi"/>
          <w:b/>
          <w:bCs/>
          <w:iCs/>
        </w:rPr>
        <w:t xml:space="preserve">Helena Paderewska </w:t>
      </w:r>
      <w:r w:rsidR="007A50EE" w:rsidRPr="000A65F6">
        <w:rPr>
          <w:rFonts w:cstheme="minorHAnsi"/>
          <w:b/>
          <w:bCs/>
          <w:iCs/>
        </w:rPr>
        <w:t>–</w:t>
      </w:r>
      <w:r w:rsidRPr="000A65F6">
        <w:rPr>
          <w:rFonts w:cstheme="minorHAnsi"/>
          <w:b/>
          <w:bCs/>
          <w:iCs/>
        </w:rPr>
        <w:t xml:space="preserve"> </w:t>
      </w:r>
      <w:r w:rsidR="000B27B1" w:rsidRPr="000A65F6">
        <w:rPr>
          <w:rFonts w:cstheme="minorHAnsi"/>
          <w:b/>
          <w:bCs/>
          <w:iCs/>
        </w:rPr>
        <w:t>nietuzinkowa</w:t>
      </w:r>
      <w:r w:rsidR="00072190" w:rsidRPr="000A65F6">
        <w:rPr>
          <w:rFonts w:cstheme="minorHAnsi"/>
          <w:b/>
          <w:bCs/>
          <w:iCs/>
        </w:rPr>
        <w:t xml:space="preserve"> </w:t>
      </w:r>
      <w:r w:rsidR="007A50EE" w:rsidRPr="000A65F6">
        <w:rPr>
          <w:rFonts w:cstheme="minorHAnsi"/>
          <w:b/>
          <w:bCs/>
          <w:iCs/>
        </w:rPr>
        <w:t>żona u boku męża stanu</w:t>
      </w:r>
    </w:p>
    <w:p w14:paraId="0596158A" w14:textId="24F1075A" w:rsidR="00AD71F4" w:rsidRPr="004C23E3" w:rsidRDefault="00072190" w:rsidP="009A64D6">
      <w:pPr>
        <w:spacing w:after="240" w:line="360" w:lineRule="auto"/>
        <w:jc w:val="both"/>
        <w:rPr>
          <w:rFonts w:cstheme="minorHAnsi"/>
          <w:b/>
          <w:bCs/>
          <w:iCs/>
        </w:rPr>
      </w:pPr>
      <w:r w:rsidRPr="004C23E3">
        <w:rPr>
          <w:rFonts w:cstheme="minorHAnsi"/>
          <w:b/>
          <w:bCs/>
          <w:iCs/>
        </w:rPr>
        <w:t xml:space="preserve">W roku stulecia odzyskania przez Polskę niepodległości </w:t>
      </w:r>
      <w:r w:rsidR="004C23E3" w:rsidRPr="004C23E3">
        <w:rPr>
          <w:rFonts w:cstheme="minorHAnsi"/>
          <w:b/>
          <w:bCs/>
          <w:iCs/>
        </w:rPr>
        <w:t>pamiętamy o mężach stanu – a czy w naszej pamięci znajdzie się również miejsce dla ich żon?</w:t>
      </w:r>
    </w:p>
    <w:p w14:paraId="7F755082" w14:textId="77777777" w:rsidR="004C23E3" w:rsidRDefault="005842D8" w:rsidP="009A64D6">
      <w:pPr>
        <w:spacing w:after="240" w:line="360" w:lineRule="auto"/>
        <w:jc w:val="both"/>
        <w:rPr>
          <w:rFonts w:cstheme="minorHAnsi"/>
          <w:bCs/>
          <w:iCs/>
        </w:rPr>
      </w:pPr>
      <w:r w:rsidRPr="004C23E3">
        <w:rPr>
          <w:rFonts w:cstheme="minorHAnsi"/>
          <w:bCs/>
          <w:i/>
          <w:iCs/>
        </w:rPr>
        <w:t xml:space="preserve"> </w:t>
      </w:r>
      <w:r w:rsidR="00640495" w:rsidRPr="004C23E3">
        <w:rPr>
          <w:rFonts w:cstheme="minorHAnsi"/>
          <w:bCs/>
          <w:i/>
          <w:iCs/>
        </w:rPr>
        <w:t xml:space="preserve">Pani Helena Paderewska </w:t>
      </w:r>
      <w:r w:rsidR="00640495">
        <w:rPr>
          <w:rFonts w:cstheme="minorHAnsi"/>
          <w:bCs/>
          <w:iCs/>
        </w:rPr>
        <w:t xml:space="preserve">– pisał Jan Lechoń – </w:t>
      </w:r>
      <w:r w:rsidR="00640495" w:rsidRPr="004C23E3">
        <w:rPr>
          <w:rFonts w:cstheme="minorHAnsi"/>
          <w:bCs/>
          <w:i/>
          <w:iCs/>
        </w:rPr>
        <w:t>najzacniejsza kobieta, najlepsza i najofiarniejsza Polka, była opatrznością swego męża jako artysty, odsuwając od niego kłopoty, zagradzając drogę natrętom i niemiłym mu ludziom.</w:t>
      </w:r>
    </w:p>
    <w:p w14:paraId="1A6E3895" w14:textId="33F7A727" w:rsidR="00DA56FF" w:rsidRDefault="0027238D" w:rsidP="009A64D6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Nic dziwnego, że zakochana</w:t>
      </w:r>
      <w:r w:rsidR="00A46910">
        <w:rPr>
          <w:rFonts w:cstheme="minorHAnsi"/>
          <w:bCs/>
          <w:iCs/>
        </w:rPr>
        <w:t xml:space="preserve"> bez pamięci</w:t>
      </w:r>
      <w:r>
        <w:rPr>
          <w:rFonts w:cstheme="minorHAnsi"/>
          <w:bCs/>
          <w:iCs/>
        </w:rPr>
        <w:t xml:space="preserve"> w Ignacym Helena </w:t>
      </w:r>
      <w:r w:rsidR="00A46910">
        <w:rPr>
          <w:rFonts w:cstheme="minorHAnsi"/>
          <w:bCs/>
          <w:iCs/>
        </w:rPr>
        <w:t>robiła wszystko, aby przychylić mężowi nieba. Na ślub z pianistą czekała</w:t>
      </w:r>
      <w:r w:rsidR="00F0357E">
        <w:rPr>
          <w:rFonts w:cstheme="minorHAnsi"/>
          <w:bCs/>
          <w:iCs/>
        </w:rPr>
        <w:t xml:space="preserve"> bowiem</w:t>
      </w:r>
      <w:r w:rsidR="00A46910">
        <w:rPr>
          <w:rFonts w:cstheme="minorHAnsi"/>
          <w:bCs/>
          <w:iCs/>
        </w:rPr>
        <w:t xml:space="preserve"> kilka lat, </w:t>
      </w:r>
      <w:r w:rsidR="008024C1">
        <w:rPr>
          <w:rFonts w:cstheme="minorHAnsi"/>
          <w:bCs/>
          <w:iCs/>
        </w:rPr>
        <w:t>równocześnie starając się o</w:t>
      </w:r>
      <w:r w:rsidR="000B27B1">
        <w:rPr>
          <w:rFonts w:cstheme="minorHAnsi"/>
          <w:bCs/>
          <w:iCs/>
        </w:rPr>
        <w:t xml:space="preserve"> unieważnieni</w:t>
      </w:r>
      <w:r w:rsidR="008024C1">
        <w:rPr>
          <w:rFonts w:cstheme="minorHAnsi"/>
          <w:bCs/>
          <w:iCs/>
        </w:rPr>
        <w:t>e pierwszego</w:t>
      </w:r>
      <w:r w:rsidR="000B27B1">
        <w:rPr>
          <w:rFonts w:cstheme="minorHAnsi"/>
          <w:bCs/>
          <w:iCs/>
        </w:rPr>
        <w:t xml:space="preserve"> ślubu kościelnego z przyjacielem Paderewskiego – skrzypkiem Władysławem Górskim. Zakazana miłość się</w:t>
      </w:r>
      <w:r w:rsidR="008024C1">
        <w:rPr>
          <w:rFonts w:cstheme="minorHAnsi"/>
          <w:bCs/>
          <w:iCs/>
        </w:rPr>
        <w:t xml:space="preserve"> </w:t>
      </w:r>
      <w:r w:rsidR="004B6417">
        <w:rPr>
          <w:rFonts w:cstheme="minorHAnsi"/>
          <w:bCs/>
          <w:iCs/>
        </w:rPr>
        <w:t>rozwijała się</w:t>
      </w:r>
      <w:r w:rsidR="000F36C7">
        <w:rPr>
          <w:rFonts w:cstheme="minorHAnsi"/>
          <w:bCs/>
          <w:iCs/>
        </w:rPr>
        <w:t xml:space="preserve"> właśnie </w:t>
      </w:r>
      <w:r w:rsidR="008024C1">
        <w:rPr>
          <w:rFonts w:cstheme="minorHAnsi"/>
          <w:bCs/>
          <w:iCs/>
        </w:rPr>
        <w:t>pod dachem Władysława, który jako prawdziwy przyjaciel</w:t>
      </w:r>
      <w:r w:rsidR="000B27B1">
        <w:rPr>
          <w:rFonts w:cstheme="minorHAnsi"/>
          <w:bCs/>
          <w:iCs/>
        </w:rPr>
        <w:t xml:space="preserve"> </w:t>
      </w:r>
      <w:r w:rsidR="008024C1">
        <w:rPr>
          <w:rFonts w:cstheme="minorHAnsi"/>
          <w:bCs/>
          <w:iCs/>
        </w:rPr>
        <w:t>zgodził się przyjąć</w:t>
      </w:r>
      <w:r w:rsidR="000B27B1">
        <w:rPr>
          <w:rFonts w:cstheme="minorHAnsi"/>
          <w:bCs/>
          <w:iCs/>
        </w:rPr>
        <w:t xml:space="preserve"> na wychowanie sparaliżowanego syna Paderewskiego z pierwszego małżeństwa – Alfreda</w:t>
      </w:r>
      <w:r w:rsidR="00DA56FF">
        <w:rPr>
          <w:rFonts w:cstheme="minorHAnsi"/>
          <w:bCs/>
          <w:iCs/>
        </w:rPr>
        <w:t xml:space="preserve"> – i tym samym pomóc Ignace</w:t>
      </w:r>
      <w:r w:rsidR="00FC1567">
        <w:rPr>
          <w:rFonts w:cstheme="minorHAnsi"/>
          <w:bCs/>
          <w:iCs/>
        </w:rPr>
        <w:t xml:space="preserve">mu </w:t>
      </w:r>
      <w:r w:rsidR="00DA56FF">
        <w:rPr>
          <w:rFonts w:cstheme="minorHAnsi"/>
          <w:bCs/>
          <w:iCs/>
        </w:rPr>
        <w:t>w rozwoju jego kariery artystycznej.</w:t>
      </w:r>
      <w:r w:rsidR="000B27B1">
        <w:rPr>
          <w:rFonts w:cstheme="minorHAnsi"/>
          <w:bCs/>
          <w:iCs/>
        </w:rPr>
        <w:t xml:space="preserve"> To właśnie </w:t>
      </w:r>
      <w:r w:rsidR="004E7123">
        <w:rPr>
          <w:rFonts w:cstheme="minorHAnsi"/>
          <w:bCs/>
          <w:iCs/>
        </w:rPr>
        <w:t xml:space="preserve">wymagający stałej opieki </w:t>
      </w:r>
      <w:r w:rsidR="000B27B1">
        <w:rPr>
          <w:rFonts w:cstheme="minorHAnsi"/>
          <w:bCs/>
          <w:iCs/>
        </w:rPr>
        <w:t>chłopiec</w:t>
      </w:r>
      <w:r w:rsidR="004E7123">
        <w:rPr>
          <w:rFonts w:cstheme="minorHAnsi"/>
          <w:bCs/>
          <w:iCs/>
        </w:rPr>
        <w:t>, od dnia narodzin</w:t>
      </w:r>
      <w:r w:rsidR="000B27B1">
        <w:rPr>
          <w:rFonts w:cstheme="minorHAnsi"/>
          <w:bCs/>
          <w:iCs/>
        </w:rPr>
        <w:t xml:space="preserve"> odtrącony przez ojca na rzecz światowej kariery, </w:t>
      </w:r>
      <w:r w:rsidR="004E7123">
        <w:rPr>
          <w:rFonts w:cstheme="minorHAnsi"/>
          <w:bCs/>
          <w:iCs/>
        </w:rPr>
        <w:t xml:space="preserve">połączył ze sobą </w:t>
      </w:r>
      <w:r w:rsidR="00E34B4A">
        <w:rPr>
          <w:rFonts w:cstheme="minorHAnsi"/>
          <w:bCs/>
          <w:iCs/>
        </w:rPr>
        <w:t xml:space="preserve">losy Heleny i </w:t>
      </w:r>
      <w:r w:rsidR="004E7123">
        <w:rPr>
          <w:rFonts w:cstheme="minorHAnsi"/>
          <w:bCs/>
          <w:iCs/>
        </w:rPr>
        <w:t>przyszł</w:t>
      </w:r>
      <w:r w:rsidR="00E34B4A">
        <w:rPr>
          <w:rFonts w:cstheme="minorHAnsi"/>
          <w:bCs/>
          <w:iCs/>
        </w:rPr>
        <w:t>ego premiera</w:t>
      </w:r>
      <w:r w:rsidR="004E7123">
        <w:rPr>
          <w:rFonts w:cstheme="minorHAnsi"/>
          <w:bCs/>
          <w:iCs/>
        </w:rPr>
        <w:t xml:space="preserve">. </w:t>
      </w:r>
    </w:p>
    <w:p w14:paraId="4B202A1B" w14:textId="6596B389" w:rsidR="004C23E3" w:rsidRDefault="00DA56FF" w:rsidP="009A64D6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>Upragniony ś</w:t>
      </w:r>
      <w:r w:rsidR="004E7123">
        <w:rPr>
          <w:rFonts w:cstheme="minorHAnsi"/>
          <w:bCs/>
          <w:iCs/>
        </w:rPr>
        <w:t>lub odbył się 31 maja 1899 roku</w:t>
      </w:r>
      <w:r w:rsidR="00E36F5E">
        <w:rPr>
          <w:rFonts w:cstheme="minorHAnsi"/>
          <w:bCs/>
          <w:iCs/>
        </w:rPr>
        <w:t>,</w:t>
      </w:r>
      <w:r w:rsidR="00BB3C55">
        <w:rPr>
          <w:rFonts w:cstheme="minorHAnsi"/>
          <w:bCs/>
          <w:iCs/>
        </w:rPr>
        <w:t xml:space="preserve"> Helena miała wówczas 43 lata, Ignacy – 39.</w:t>
      </w:r>
      <w:r w:rsidR="00E36F5E">
        <w:rPr>
          <w:rFonts w:cstheme="minorHAnsi"/>
          <w:bCs/>
          <w:iCs/>
        </w:rPr>
        <w:t xml:space="preserve"> </w:t>
      </w:r>
      <w:r w:rsidR="00BB3C55">
        <w:rPr>
          <w:rFonts w:cstheme="minorHAnsi"/>
          <w:bCs/>
          <w:iCs/>
        </w:rPr>
        <w:t>D</w:t>
      </w:r>
      <w:r w:rsidR="00E36F5E">
        <w:rPr>
          <w:rFonts w:cstheme="minorHAnsi"/>
          <w:bCs/>
          <w:iCs/>
        </w:rPr>
        <w:t>wa lata później</w:t>
      </w:r>
      <w:r w:rsidR="008024C1">
        <w:rPr>
          <w:rFonts w:cstheme="minorHAnsi"/>
          <w:bCs/>
          <w:iCs/>
        </w:rPr>
        <w:t xml:space="preserve">, podczas gdy państwo Paderewscy przebywali na europejskim tournée, </w:t>
      </w:r>
      <w:r w:rsidR="00E36F5E">
        <w:rPr>
          <w:rFonts w:cstheme="minorHAnsi"/>
          <w:bCs/>
          <w:iCs/>
        </w:rPr>
        <w:t xml:space="preserve">Alfred zmarł samotnie w klinice. </w:t>
      </w:r>
      <w:r w:rsidR="008024C1">
        <w:rPr>
          <w:rFonts w:cstheme="minorHAnsi"/>
          <w:bCs/>
          <w:iCs/>
        </w:rPr>
        <w:t>M</w:t>
      </w:r>
      <w:r w:rsidR="00E36F5E">
        <w:rPr>
          <w:rFonts w:cstheme="minorHAnsi"/>
          <w:bCs/>
          <w:iCs/>
        </w:rPr>
        <w:t>iał 21 lat.</w:t>
      </w:r>
    </w:p>
    <w:p w14:paraId="3CADD5F0" w14:textId="7DBCB400" w:rsidR="00BB3C55" w:rsidRDefault="00E36F5E" w:rsidP="00BB3C55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Helena </w:t>
      </w:r>
      <w:r w:rsidR="00BB3C55">
        <w:rPr>
          <w:rFonts w:cstheme="minorHAnsi"/>
          <w:bCs/>
          <w:iCs/>
        </w:rPr>
        <w:t>Paderewska</w:t>
      </w:r>
      <w:r w:rsidR="008024C1">
        <w:rPr>
          <w:rFonts w:cstheme="minorHAnsi"/>
          <w:bCs/>
          <w:iCs/>
        </w:rPr>
        <w:t xml:space="preserve"> zapisała się na kartach historii</w:t>
      </w:r>
      <w:r w:rsidR="00BB3C55">
        <w:rPr>
          <w:rFonts w:cstheme="minorHAnsi"/>
          <w:bCs/>
          <w:iCs/>
        </w:rPr>
        <w:t xml:space="preserve"> </w:t>
      </w:r>
      <w:r>
        <w:rPr>
          <w:rFonts w:cstheme="minorHAnsi"/>
          <w:bCs/>
          <w:iCs/>
        </w:rPr>
        <w:t xml:space="preserve">nie tylko ze względu na płomienną miłość </w:t>
      </w:r>
      <w:r w:rsidR="00BB3C55">
        <w:rPr>
          <w:rFonts w:cstheme="minorHAnsi"/>
          <w:bCs/>
          <w:iCs/>
        </w:rPr>
        <w:t xml:space="preserve">do męża. Była to kobieta </w:t>
      </w:r>
      <w:r w:rsidR="008024C1">
        <w:rPr>
          <w:rFonts w:cstheme="minorHAnsi"/>
          <w:bCs/>
          <w:iCs/>
        </w:rPr>
        <w:t>o</w:t>
      </w:r>
      <w:r w:rsidR="00BB3C55">
        <w:rPr>
          <w:rFonts w:cstheme="minorHAnsi"/>
          <w:bCs/>
          <w:iCs/>
        </w:rPr>
        <w:t xml:space="preserve"> wielkim sercu, którego nie bała się otwierać dla potrzebujących – w 1918 roku </w:t>
      </w:r>
      <w:r w:rsidR="003C2395">
        <w:rPr>
          <w:rFonts w:cstheme="minorHAnsi"/>
          <w:bCs/>
          <w:iCs/>
        </w:rPr>
        <w:t xml:space="preserve">została przewodniczącą </w:t>
      </w:r>
      <w:r w:rsidR="004B6417">
        <w:rPr>
          <w:rFonts w:cstheme="minorHAnsi"/>
          <w:bCs/>
          <w:iCs/>
        </w:rPr>
        <w:t xml:space="preserve">Polskiego Białego Krzyża, czyli </w:t>
      </w:r>
      <w:r w:rsidR="00BB3C55">
        <w:rPr>
          <w:rFonts w:cstheme="minorHAnsi"/>
          <w:bCs/>
          <w:iCs/>
        </w:rPr>
        <w:t>organizac</w:t>
      </w:r>
      <w:r w:rsidR="000F36C7">
        <w:rPr>
          <w:rFonts w:cstheme="minorHAnsi"/>
          <w:bCs/>
          <w:iCs/>
        </w:rPr>
        <w:t>ji</w:t>
      </w:r>
      <w:r w:rsidR="00BB3C55">
        <w:rPr>
          <w:rFonts w:cstheme="minorHAnsi"/>
          <w:bCs/>
          <w:iCs/>
        </w:rPr>
        <w:t xml:space="preserve"> niosąc</w:t>
      </w:r>
      <w:r w:rsidR="003C2395">
        <w:rPr>
          <w:rFonts w:cstheme="minorHAnsi"/>
          <w:bCs/>
          <w:iCs/>
        </w:rPr>
        <w:t>ej</w:t>
      </w:r>
      <w:r w:rsidR="00BB3C55">
        <w:rPr>
          <w:rFonts w:cstheme="minorHAnsi"/>
          <w:bCs/>
          <w:iCs/>
        </w:rPr>
        <w:t xml:space="preserve"> pomoc polskim żołnierzom rannym podczas wojny oraz ich rodzinom</w:t>
      </w:r>
      <w:r w:rsidR="004B6417">
        <w:rPr>
          <w:rFonts w:cstheme="minorHAnsi"/>
          <w:bCs/>
          <w:iCs/>
        </w:rPr>
        <w:t xml:space="preserve">. </w:t>
      </w:r>
      <w:r w:rsidR="00100A56">
        <w:rPr>
          <w:rFonts w:cstheme="minorHAnsi"/>
          <w:bCs/>
          <w:iCs/>
        </w:rPr>
        <w:t>Helena zajmowała się m.in. wysyłką paczek dla żołnierzy</w:t>
      </w:r>
      <w:r w:rsidR="001F569C">
        <w:rPr>
          <w:rFonts w:cstheme="minorHAnsi"/>
          <w:bCs/>
          <w:iCs/>
        </w:rPr>
        <w:t xml:space="preserve"> oraz wspierała</w:t>
      </w:r>
      <w:r w:rsidR="00100A56">
        <w:rPr>
          <w:rFonts w:cstheme="minorHAnsi"/>
          <w:bCs/>
          <w:iCs/>
        </w:rPr>
        <w:t xml:space="preserve"> </w:t>
      </w:r>
      <w:r w:rsidR="001F569C">
        <w:rPr>
          <w:rFonts w:cstheme="minorHAnsi"/>
          <w:bCs/>
          <w:iCs/>
        </w:rPr>
        <w:t>polskie środowisko artystyczne</w:t>
      </w:r>
      <w:r w:rsidR="007E2EFB">
        <w:rPr>
          <w:rFonts w:cstheme="minorHAnsi"/>
          <w:bCs/>
          <w:iCs/>
        </w:rPr>
        <w:t xml:space="preserve">. </w:t>
      </w:r>
      <w:r w:rsidR="008024C1">
        <w:rPr>
          <w:rFonts w:cstheme="minorHAnsi"/>
          <w:bCs/>
          <w:iCs/>
        </w:rPr>
        <w:t>S</w:t>
      </w:r>
      <w:r w:rsidR="00BB3C55">
        <w:rPr>
          <w:rFonts w:cstheme="minorHAnsi"/>
          <w:bCs/>
          <w:iCs/>
        </w:rPr>
        <w:t xml:space="preserve">ymbolem </w:t>
      </w:r>
      <w:r w:rsidR="008024C1">
        <w:rPr>
          <w:rFonts w:cstheme="minorHAnsi"/>
          <w:bCs/>
          <w:iCs/>
        </w:rPr>
        <w:t xml:space="preserve">organizacji </w:t>
      </w:r>
      <w:r w:rsidR="00BB3C55">
        <w:rPr>
          <w:rFonts w:cstheme="minorHAnsi"/>
          <w:bCs/>
          <w:iCs/>
        </w:rPr>
        <w:t xml:space="preserve">stały się niewielkie szmaciane lalki </w:t>
      </w:r>
      <w:r w:rsidR="00BB3C55" w:rsidRPr="007E6B7B">
        <w:rPr>
          <w:rFonts w:cstheme="minorHAnsi"/>
          <w:bCs/>
          <w:iCs/>
        </w:rPr>
        <w:t>ubrane w stroje z różnych regionów Polski</w:t>
      </w:r>
      <w:r w:rsidR="008024C1">
        <w:rPr>
          <w:rFonts w:cstheme="minorHAnsi"/>
          <w:bCs/>
          <w:iCs/>
        </w:rPr>
        <w:t xml:space="preserve">, </w:t>
      </w:r>
      <w:r w:rsidR="007E2EFB">
        <w:rPr>
          <w:rFonts w:cstheme="minorHAnsi"/>
          <w:bCs/>
          <w:iCs/>
        </w:rPr>
        <w:t>z</w:t>
      </w:r>
      <w:r w:rsidR="007D56DE">
        <w:rPr>
          <w:rFonts w:cstheme="minorHAnsi"/>
          <w:bCs/>
          <w:iCs/>
        </w:rPr>
        <w:t>a</w:t>
      </w:r>
      <w:r w:rsidR="007E2EFB">
        <w:rPr>
          <w:rFonts w:cstheme="minorHAnsi"/>
          <w:bCs/>
          <w:iCs/>
        </w:rPr>
        <w:t>ś</w:t>
      </w:r>
      <w:r w:rsidR="007D56DE">
        <w:rPr>
          <w:rFonts w:cstheme="minorHAnsi"/>
          <w:bCs/>
          <w:iCs/>
        </w:rPr>
        <w:t xml:space="preserve"> </w:t>
      </w:r>
      <w:r w:rsidR="003357D9">
        <w:rPr>
          <w:rFonts w:cstheme="minorHAnsi"/>
          <w:bCs/>
          <w:iCs/>
        </w:rPr>
        <w:t xml:space="preserve">dochód z ich </w:t>
      </w:r>
      <w:r w:rsidR="003357D9" w:rsidRPr="005842D8">
        <w:rPr>
          <w:rFonts w:cstheme="minorHAnsi"/>
          <w:bCs/>
          <w:iCs/>
        </w:rPr>
        <w:t>sprzedaży był przeznaczony na specjalny fundusz wspierający artystów.</w:t>
      </w:r>
      <w:r w:rsidR="003357D9">
        <w:rPr>
          <w:rFonts w:cstheme="minorHAnsi"/>
          <w:bCs/>
          <w:iCs/>
        </w:rPr>
        <w:t xml:space="preserve"> Słynne lalki Heleny Paderewskiej</w:t>
      </w:r>
      <w:r w:rsidR="003C2395">
        <w:rPr>
          <w:rFonts w:cstheme="minorHAnsi"/>
          <w:bCs/>
          <w:iCs/>
        </w:rPr>
        <w:t xml:space="preserve"> </w:t>
      </w:r>
      <w:r w:rsidR="00100A56">
        <w:rPr>
          <w:rFonts w:cstheme="minorHAnsi"/>
          <w:bCs/>
          <w:iCs/>
        </w:rPr>
        <w:t>były</w:t>
      </w:r>
      <w:r w:rsidR="003C2395">
        <w:rPr>
          <w:rFonts w:cstheme="minorHAnsi"/>
          <w:bCs/>
          <w:iCs/>
        </w:rPr>
        <w:t xml:space="preserve"> modne wśród kulturalnej elity amerykańskiej, a</w:t>
      </w:r>
      <w:r w:rsidR="008024C1">
        <w:rPr>
          <w:rFonts w:cstheme="minorHAnsi"/>
          <w:bCs/>
          <w:iCs/>
        </w:rPr>
        <w:t xml:space="preserve"> obecnie </w:t>
      </w:r>
      <w:r w:rsidR="003357D9">
        <w:rPr>
          <w:rFonts w:cstheme="minorHAnsi"/>
          <w:bCs/>
          <w:iCs/>
        </w:rPr>
        <w:t>znajdują się</w:t>
      </w:r>
      <w:r w:rsidR="00BB3C55" w:rsidRPr="007E6B7B">
        <w:rPr>
          <w:rFonts w:cstheme="minorHAnsi"/>
          <w:bCs/>
          <w:iCs/>
        </w:rPr>
        <w:t xml:space="preserve"> w Muzeum Polskim w Chicago.</w:t>
      </w:r>
    </w:p>
    <w:p w14:paraId="51982617" w14:textId="7472A0AC" w:rsidR="00DA56FF" w:rsidRDefault="008024C1" w:rsidP="00DA56FF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lastRenderedPageBreak/>
        <w:t xml:space="preserve">Niestety – </w:t>
      </w:r>
      <w:r w:rsidR="00DA56FF">
        <w:rPr>
          <w:rFonts w:cstheme="minorHAnsi"/>
          <w:bCs/>
          <w:iCs/>
        </w:rPr>
        <w:t>Helena dała się zapamiętać nie tylko jako wspierająca, troskliwa żona. We wspomnieniach jej współczesnych zapisała się jako osoba nieobyta</w:t>
      </w:r>
      <w:r w:rsidR="00FC1567">
        <w:rPr>
          <w:rFonts w:cstheme="minorHAnsi"/>
          <w:bCs/>
          <w:iCs/>
        </w:rPr>
        <w:t>,</w:t>
      </w:r>
      <w:r w:rsidR="00DA56FF">
        <w:rPr>
          <w:rFonts w:cstheme="minorHAnsi"/>
          <w:bCs/>
          <w:iCs/>
        </w:rPr>
        <w:t xml:space="preserve"> </w:t>
      </w:r>
      <w:r w:rsidR="003C2395">
        <w:rPr>
          <w:rFonts w:cstheme="minorHAnsi"/>
          <w:bCs/>
          <w:iCs/>
        </w:rPr>
        <w:t xml:space="preserve">arogancka, </w:t>
      </w:r>
      <w:r w:rsidR="00DA56FF">
        <w:rPr>
          <w:rFonts w:cstheme="minorHAnsi"/>
          <w:bCs/>
          <w:iCs/>
        </w:rPr>
        <w:t>przynosząca mężowi wstyd w oficjalnych sytuacjach.</w:t>
      </w:r>
      <w:r w:rsidR="00DA56FF" w:rsidRPr="005842D8">
        <w:rPr>
          <w:rFonts w:cstheme="minorHAnsi"/>
          <w:bCs/>
          <w:iCs/>
        </w:rPr>
        <w:t xml:space="preserve"> </w:t>
      </w:r>
      <w:r w:rsidR="00C5239F">
        <w:rPr>
          <w:rFonts w:cstheme="minorHAnsi"/>
          <w:bCs/>
          <w:iCs/>
        </w:rPr>
        <w:t xml:space="preserve">Jak wspominał </w:t>
      </w:r>
      <w:r w:rsidR="00DA56FF" w:rsidRPr="005842D8">
        <w:rPr>
          <w:rFonts w:cstheme="minorHAnsi"/>
          <w:bCs/>
          <w:iCs/>
        </w:rPr>
        <w:t>Adam Grzymał</w:t>
      </w:r>
      <w:r w:rsidR="00C5239F">
        <w:rPr>
          <w:rFonts w:cstheme="minorHAnsi"/>
          <w:bCs/>
          <w:iCs/>
        </w:rPr>
        <w:t>a</w:t>
      </w:r>
      <w:r w:rsidR="00DA56FF" w:rsidRPr="005842D8">
        <w:rPr>
          <w:rFonts w:cstheme="minorHAnsi"/>
          <w:bCs/>
          <w:iCs/>
        </w:rPr>
        <w:t>-Siedlecki</w:t>
      </w:r>
      <w:r w:rsidR="001F0D88">
        <w:rPr>
          <w:rFonts w:cstheme="minorHAnsi"/>
          <w:bCs/>
          <w:iCs/>
        </w:rPr>
        <w:t>,</w:t>
      </w:r>
      <w:r w:rsidR="00DA56FF" w:rsidRPr="005842D8">
        <w:rPr>
          <w:rFonts w:cstheme="minorHAnsi"/>
          <w:bCs/>
          <w:iCs/>
        </w:rPr>
        <w:t xml:space="preserve"> </w:t>
      </w:r>
      <w:r w:rsidR="00DA56FF" w:rsidRPr="00DA56FF">
        <w:rPr>
          <w:rFonts w:cstheme="minorHAnsi"/>
          <w:bCs/>
          <w:i/>
          <w:iCs/>
        </w:rPr>
        <w:t>potrafiła z domowym interesem albo nawet z jakąś swoją nerwową pretensją, wtargnąć do gabinetu Paderewskiego, gdzie on odbywał oficjalną konferencję</w:t>
      </w:r>
      <w:r w:rsidR="00DA56FF" w:rsidRPr="005842D8">
        <w:rPr>
          <w:rFonts w:cstheme="minorHAnsi"/>
          <w:bCs/>
          <w:iCs/>
        </w:rPr>
        <w:t>.</w:t>
      </w:r>
    </w:p>
    <w:p w14:paraId="3B378126" w14:textId="59D3AD3A" w:rsidR="003357D9" w:rsidRDefault="003357D9" w:rsidP="00DA56FF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Po niespełna roku pełnienia funkcji premiera Paderewski wraz z żoną </w:t>
      </w:r>
      <w:r w:rsidRPr="005842D8">
        <w:rPr>
          <w:rFonts w:cstheme="minorHAnsi"/>
          <w:bCs/>
          <w:iCs/>
        </w:rPr>
        <w:t xml:space="preserve">wyjechał do </w:t>
      </w:r>
      <w:r w:rsidR="000A65F6">
        <w:rPr>
          <w:rFonts w:cstheme="minorHAnsi"/>
          <w:bCs/>
          <w:iCs/>
        </w:rPr>
        <w:t xml:space="preserve">swojej siedziby w </w:t>
      </w:r>
      <w:r w:rsidRPr="005842D8">
        <w:rPr>
          <w:rFonts w:cstheme="minorHAnsi"/>
          <w:bCs/>
          <w:iCs/>
        </w:rPr>
        <w:t>Szwajcarii</w:t>
      </w:r>
      <w:r w:rsidR="000A65F6">
        <w:rPr>
          <w:rFonts w:cstheme="minorHAnsi"/>
          <w:bCs/>
          <w:iCs/>
        </w:rPr>
        <w:t xml:space="preserve"> </w:t>
      </w:r>
      <w:r w:rsidR="000A65F6" w:rsidRPr="000A65F6">
        <w:rPr>
          <w:rFonts w:cstheme="minorHAnsi"/>
          <w:bCs/>
          <w:iCs/>
        </w:rPr>
        <w:t xml:space="preserve">w </w:t>
      </w:r>
      <w:proofErr w:type="spellStart"/>
      <w:r w:rsidR="000A65F6" w:rsidRPr="000A65F6">
        <w:rPr>
          <w:rFonts w:cstheme="minorHAnsi"/>
          <w:bCs/>
          <w:iCs/>
        </w:rPr>
        <w:t>Riond-Bosson</w:t>
      </w:r>
      <w:proofErr w:type="spellEnd"/>
      <w:r w:rsidR="000A65F6">
        <w:rPr>
          <w:rFonts w:cstheme="minorHAnsi"/>
          <w:bCs/>
          <w:iCs/>
        </w:rPr>
        <w:t xml:space="preserve">. </w:t>
      </w:r>
      <w:r>
        <w:rPr>
          <w:rFonts w:cstheme="minorHAnsi"/>
          <w:bCs/>
          <w:iCs/>
        </w:rPr>
        <w:t xml:space="preserve">Tam 16 stycznia </w:t>
      </w:r>
      <w:r w:rsidRPr="005842D8">
        <w:rPr>
          <w:rFonts w:cstheme="minorHAnsi"/>
          <w:bCs/>
          <w:iCs/>
        </w:rPr>
        <w:t>1934 roku</w:t>
      </w:r>
      <w:r w:rsidR="000A65F6">
        <w:rPr>
          <w:rFonts w:cstheme="minorHAnsi"/>
          <w:bCs/>
          <w:iCs/>
        </w:rPr>
        <w:t>, po kilkuletniej walce z depresją połączoną z utratą pamięci, Helena zmarła na zapalenie płuc</w:t>
      </w:r>
      <w:r>
        <w:rPr>
          <w:rFonts w:cstheme="minorHAnsi"/>
          <w:bCs/>
          <w:iCs/>
        </w:rPr>
        <w:t xml:space="preserve"> w wieku 78 lat.</w:t>
      </w:r>
      <w:r w:rsidRPr="005842D8">
        <w:rPr>
          <w:rFonts w:cstheme="minorHAnsi"/>
          <w:bCs/>
          <w:iCs/>
        </w:rPr>
        <w:t xml:space="preserve"> </w:t>
      </w:r>
      <w:r w:rsidR="000A65F6">
        <w:rPr>
          <w:rFonts w:cstheme="minorHAnsi"/>
          <w:bCs/>
          <w:iCs/>
        </w:rPr>
        <w:t xml:space="preserve">Została pochowana we wspólnym grobie z Alfredem na cmentarzu w </w:t>
      </w:r>
      <w:proofErr w:type="spellStart"/>
      <w:r w:rsidR="000A65F6">
        <w:rPr>
          <w:rFonts w:cstheme="minorHAnsi"/>
          <w:bCs/>
          <w:iCs/>
        </w:rPr>
        <w:t>Montmorency</w:t>
      </w:r>
      <w:proofErr w:type="spellEnd"/>
      <w:r w:rsidR="000A65F6">
        <w:rPr>
          <w:rFonts w:cstheme="minorHAnsi"/>
          <w:bCs/>
          <w:iCs/>
        </w:rPr>
        <w:t xml:space="preserve"> pod Paryżem.</w:t>
      </w:r>
    </w:p>
    <w:p w14:paraId="3D72C61B" w14:textId="39BD2125" w:rsidR="000A65F6" w:rsidRDefault="000A65F6" w:rsidP="000A65F6">
      <w:pPr>
        <w:spacing w:after="240" w:line="360" w:lineRule="auto"/>
        <w:jc w:val="both"/>
        <w:rPr>
          <w:rFonts w:cstheme="minorHAnsi"/>
          <w:szCs w:val="25"/>
        </w:rPr>
      </w:pPr>
      <w:r w:rsidRPr="00CB6907">
        <w:rPr>
          <w:rFonts w:cstheme="minorHAnsi"/>
          <w:szCs w:val="25"/>
        </w:rPr>
        <w:t>W</w:t>
      </w:r>
      <w:r>
        <w:rPr>
          <w:rFonts w:cstheme="minorHAnsi"/>
          <w:szCs w:val="25"/>
        </w:rPr>
        <w:t xml:space="preserve"> tym roku</w:t>
      </w:r>
      <w:r w:rsidR="00FC1567">
        <w:rPr>
          <w:rFonts w:cstheme="minorHAnsi"/>
          <w:szCs w:val="25"/>
        </w:rPr>
        <w:t xml:space="preserve"> zapomniany </w:t>
      </w:r>
      <w:r>
        <w:rPr>
          <w:rFonts w:cstheme="minorHAnsi"/>
          <w:szCs w:val="25"/>
        </w:rPr>
        <w:t>nagrobek rodziny Paderewskich zostanie poddany pracom konserwatorskim</w:t>
      </w:r>
      <w:r w:rsidR="00FC1567">
        <w:rPr>
          <w:rFonts w:cstheme="minorHAnsi"/>
          <w:szCs w:val="25"/>
        </w:rPr>
        <w:t xml:space="preserve"> i przywrócony do pierwotnego stanu estetycznego. P</w:t>
      </w:r>
      <w:r>
        <w:rPr>
          <w:rFonts w:cstheme="minorHAnsi"/>
          <w:szCs w:val="25"/>
        </w:rPr>
        <w:t>r</w:t>
      </w:r>
      <w:r w:rsidR="00FC1567">
        <w:rPr>
          <w:rFonts w:cstheme="minorHAnsi"/>
          <w:szCs w:val="25"/>
        </w:rPr>
        <w:t>ace p</w:t>
      </w:r>
      <w:r>
        <w:rPr>
          <w:rFonts w:cstheme="minorHAnsi"/>
          <w:szCs w:val="25"/>
        </w:rPr>
        <w:t>owadzon</w:t>
      </w:r>
      <w:r w:rsidR="00FC1567">
        <w:rPr>
          <w:rFonts w:cstheme="minorHAnsi"/>
          <w:szCs w:val="25"/>
        </w:rPr>
        <w:t xml:space="preserve">e </w:t>
      </w:r>
      <w:r>
        <w:rPr>
          <w:rFonts w:cstheme="minorHAnsi"/>
          <w:szCs w:val="25"/>
        </w:rPr>
        <w:t>przez Instytut POLONIKA we</w:t>
      </w:r>
      <w:r w:rsidRPr="00CB6907">
        <w:rPr>
          <w:rFonts w:cstheme="minorHAnsi"/>
          <w:szCs w:val="25"/>
        </w:rPr>
        <w:t xml:space="preserve"> współpracy z </w:t>
      </w:r>
      <w:r>
        <w:rPr>
          <w:rFonts w:cstheme="minorHAnsi"/>
          <w:szCs w:val="25"/>
        </w:rPr>
        <w:t xml:space="preserve">obchodzącym 180-lecie swojego istnienia </w:t>
      </w:r>
      <w:r w:rsidRPr="00CB6907">
        <w:rPr>
          <w:rFonts w:cstheme="minorHAnsi"/>
          <w:szCs w:val="25"/>
        </w:rPr>
        <w:t>Towarzystwem Opieki nad Polskimi Pamiątkami i Grobami Historycznymi we Francji</w:t>
      </w:r>
      <w:r w:rsidR="00FC1567">
        <w:rPr>
          <w:rFonts w:cstheme="minorHAnsi"/>
          <w:szCs w:val="25"/>
        </w:rPr>
        <w:t xml:space="preserve"> zakończą się jesienią</w:t>
      </w:r>
      <w:r w:rsidR="001F0D88">
        <w:rPr>
          <w:rFonts w:cstheme="minorHAnsi"/>
          <w:szCs w:val="25"/>
        </w:rPr>
        <w:t xml:space="preserve"> 2018 rok</w:t>
      </w:r>
      <w:r w:rsidR="00BE14AD">
        <w:rPr>
          <w:rFonts w:cstheme="minorHAnsi"/>
          <w:szCs w:val="25"/>
        </w:rPr>
        <w:t>u</w:t>
      </w:r>
      <w:r w:rsidR="007D56DE">
        <w:rPr>
          <w:rFonts w:cstheme="minorHAnsi"/>
          <w:szCs w:val="25"/>
        </w:rPr>
        <w:t>.</w:t>
      </w:r>
    </w:p>
    <w:p w14:paraId="77FDFA8A" w14:textId="27AD66B4" w:rsidR="000B27B1" w:rsidRDefault="00100A56" w:rsidP="009A64D6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11096" wp14:editId="63A9785B">
                <wp:simplePos x="0" y="0"/>
                <wp:positionH relativeFrom="margin">
                  <wp:align>left</wp:align>
                </wp:positionH>
                <wp:positionV relativeFrom="page">
                  <wp:posOffset>5488940</wp:posOffset>
                </wp:positionV>
                <wp:extent cx="5687695" cy="10795"/>
                <wp:effectExtent l="0" t="0" r="27305" b="2730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69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2EC27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432.2pt" to="447.85pt,4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" strokecolor="red" strokeweight=".5pt">
                <v:stroke joinstyle="miter"/>
                <w10:wrap anchorx="margin" anchory="page"/>
              </v:line>
            </w:pict>
          </mc:Fallback>
        </mc:AlternateContent>
      </w:r>
    </w:p>
    <w:p w14:paraId="3005BD16" w14:textId="7A73044E" w:rsidR="001E63AF" w:rsidRDefault="000A65F6" w:rsidP="009A64D6">
      <w:pPr>
        <w:spacing w:after="240" w:line="360" w:lineRule="auto"/>
        <w:jc w:val="both"/>
        <w:rPr>
          <w:rFonts w:cstheme="minorHAnsi"/>
          <w:bCs/>
          <w:iCs/>
        </w:rPr>
      </w:pPr>
      <w:r w:rsidRPr="008836F7">
        <w:rPr>
          <w:rFonts w:cstheme="minorHAnsi"/>
          <w:bCs/>
          <w:iCs/>
        </w:rPr>
        <w:t xml:space="preserve">Narodowy Instytut Polskiego Dziedzictwa Kulturowego za Granicą POLONIKA został powołany przez </w:t>
      </w:r>
      <w:r w:rsidRPr="008836F7">
        <w:rPr>
          <w:rFonts w:cstheme="minorHAnsi"/>
        </w:rPr>
        <w:t>Ministra Kultury i Dziedzictwa Narodowego 18 grudnia 2017 r. jako wyspecjalizowana państwowa instytucja kultury, której celem jest zachowanie materialnych śladów kultury polskiej za granicą oraz kształtowanie świadomości Polaków na temat ich dziedzictwa kulturowego.</w:t>
      </w:r>
      <w:r>
        <w:rPr>
          <w:rFonts w:cstheme="minorHAnsi"/>
        </w:rPr>
        <w:t xml:space="preserve"> </w:t>
      </w:r>
      <w:r w:rsidRPr="00910085">
        <w:rPr>
          <w:rFonts w:cstheme="minorHAnsi"/>
        </w:rPr>
        <w:t>Projekty  Instytutu Polonika prowadzone są w ramach trzech programów strategicznych: OCHRONA, BADANIA i POPULARYZACJA polskiego dziedzictwa kulturowego za granicą</w:t>
      </w:r>
    </w:p>
    <w:p w14:paraId="6117F573" w14:textId="77777777" w:rsidR="00E61442" w:rsidRDefault="00E61442" w:rsidP="00E61442"/>
    <w:p w14:paraId="6F301A83" w14:textId="25378C43" w:rsidR="00E61442" w:rsidRDefault="00E61442" w:rsidP="00E61442">
      <w:r>
        <w:t xml:space="preserve">Kontakt dla mediów </w:t>
      </w:r>
    </w:p>
    <w:p w14:paraId="2375F659" w14:textId="77777777" w:rsidR="00E61442" w:rsidRDefault="00E61442" w:rsidP="00E61442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7F787764" w14:textId="77777777" w:rsidR="00E61442" w:rsidRDefault="00E61442" w:rsidP="00E61442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4B8926F9" w14:textId="77777777" w:rsidR="00E61442" w:rsidRDefault="00E61442" w:rsidP="00E6144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67A8EACF" w14:textId="77777777" w:rsidR="00E61442" w:rsidRDefault="00D8407E" w:rsidP="00E6144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7" w:history="1">
        <w:r w:rsidR="00E61442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2C01283A" w14:textId="6B0952BC" w:rsidR="004E6CAD" w:rsidRPr="0013741D" w:rsidRDefault="00E61442" w:rsidP="00EA281A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+48 570 008 711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8" w:tgtFrame="_blank" w:history="1">
        <w:r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  <w:bookmarkStart w:id="0" w:name="_GoBack"/>
      <w:bookmarkEnd w:id="0"/>
    </w:p>
    <w:sectPr w:rsidR="004E6CAD" w:rsidRPr="0013741D" w:rsidSect="00F91D6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52" w:right="1417" w:bottom="2127" w:left="1417" w:header="68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DABEA" w14:textId="77777777" w:rsidR="00D8407E" w:rsidRDefault="00D8407E" w:rsidP="0096735A">
      <w:pPr>
        <w:spacing w:after="0" w:line="240" w:lineRule="auto"/>
      </w:pPr>
      <w:r>
        <w:separator/>
      </w:r>
    </w:p>
  </w:endnote>
  <w:endnote w:type="continuationSeparator" w:id="0">
    <w:p w14:paraId="2FE9D580" w14:textId="77777777" w:rsidR="00D8407E" w:rsidRDefault="00D8407E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87775"/>
      <w:docPartObj>
        <w:docPartGallery w:val="Page Numbers (Bottom of Page)"/>
        <w:docPartUnique/>
      </w:docPartObj>
    </w:sdtPr>
    <w:sdtEndPr/>
    <w:sdtContent>
      <w:p w14:paraId="21C43CAD" w14:textId="77777777" w:rsidR="00072190" w:rsidRDefault="00D8407E">
        <w:pPr>
          <w:pStyle w:val="Stopka"/>
          <w:jc w:val="right"/>
        </w:pPr>
        <w:r>
          <w:rPr>
            <w:noProof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="00072190">
          <w:fldChar w:fldCharType="begin"/>
        </w:r>
        <w:r w:rsidR="00072190">
          <w:instrText>PAGE   \* MERGEFORMAT</w:instrText>
        </w:r>
        <w:r w:rsidR="00072190">
          <w:fldChar w:fldCharType="separate"/>
        </w:r>
        <w:r w:rsidR="00072190">
          <w:rPr>
            <w:noProof/>
          </w:rPr>
          <w:t>2</w:t>
        </w:r>
        <w:r w:rsidR="00072190">
          <w:fldChar w:fldCharType="end"/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7D49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0" allowOverlap="1" wp14:anchorId="201F8A81" wp14:editId="75113F77">
          <wp:simplePos x="0" y="0"/>
          <wp:positionH relativeFrom="margin">
            <wp:posOffset>-1028065</wp:posOffset>
          </wp:positionH>
          <wp:positionV relativeFrom="bottomMargin">
            <wp:posOffset>63374</wp:posOffset>
          </wp:positionV>
          <wp:extent cx="7718425" cy="756285"/>
          <wp:effectExtent l="0" t="0" r="0" b="5715"/>
          <wp:wrapNone/>
          <wp:docPr id="3" name="Obraz 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w:t xml:space="preserve">ul. Puławska 14, 02-512 Warszawa | tel: (+48) 570 008 711 | mszafranek@polonika.pl | www.polonika.pl </w:t>
    </w:r>
  </w:p>
  <w:p w14:paraId="607927F8" w14:textId="77777777" w:rsidR="00072190" w:rsidRDefault="00072190" w:rsidP="00B80CD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NIP 521 380 69 59 | REGON 369021810 | RIK 107/2017</w:t>
    </w:r>
  </w:p>
  <w:p w14:paraId="22FF35C1" w14:textId="77777777" w:rsidR="00072190" w:rsidRPr="00B80CD5" w:rsidRDefault="00072190" w:rsidP="00B80CD5">
    <w:pPr>
      <w:pStyle w:val="Stopka"/>
      <w:jc w:val="center"/>
      <w:rPr>
        <w:sz w:val="3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623FD" w14:textId="77777777" w:rsidR="00D8407E" w:rsidRDefault="00D8407E" w:rsidP="0096735A">
      <w:pPr>
        <w:spacing w:after="0" w:line="240" w:lineRule="auto"/>
      </w:pPr>
      <w:r>
        <w:separator/>
      </w:r>
    </w:p>
  </w:footnote>
  <w:footnote w:type="continuationSeparator" w:id="0">
    <w:p w14:paraId="759D787A" w14:textId="77777777" w:rsidR="00D8407E" w:rsidRDefault="00D8407E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888D" w14:textId="77777777" w:rsidR="00072190" w:rsidRDefault="0007219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5A"/>
    <w:rsid w:val="00012346"/>
    <w:rsid w:val="000459B0"/>
    <w:rsid w:val="00072190"/>
    <w:rsid w:val="00080998"/>
    <w:rsid w:val="000820A8"/>
    <w:rsid w:val="00084AA2"/>
    <w:rsid w:val="000A65F6"/>
    <w:rsid w:val="000B27B1"/>
    <w:rsid w:val="000D51AB"/>
    <w:rsid w:val="000F36C7"/>
    <w:rsid w:val="00100A56"/>
    <w:rsid w:val="001172AF"/>
    <w:rsid w:val="00125DD5"/>
    <w:rsid w:val="0013741D"/>
    <w:rsid w:val="001414C9"/>
    <w:rsid w:val="0014691C"/>
    <w:rsid w:val="00151F4E"/>
    <w:rsid w:val="001765D5"/>
    <w:rsid w:val="00186599"/>
    <w:rsid w:val="001A45B6"/>
    <w:rsid w:val="001A6FB3"/>
    <w:rsid w:val="001E63AF"/>
    <w:rsid w:val="001F0D88"/>
    <w:rsid w:val="001F569C"/>
    <w:rsid w:val="00233251"/>
    <w:rsid w:val="0027238D"/>
    <w:rsid w:val="00272463"/>
    <w:rsid w:val="00272A42"/>
    <w:rsid w:val="00285878"/>
    <w:rsid w:val="002D50F9"/>
    <w:rsid w:val="002F40B3"/>
    <w:rsid w:val="00300B06"/>
    <w:rsid w:val="00333486"/>
    <w:rsid w:val="003357D9"/>
    <w:rsid w:val="00335E00"/>
    <w:rsid w:val="003439D5"/>
    <w:rsid w:val="003461B3"/>
    <w:rsid w:val="00357051"/>
    <w:rsid w:val="00361414"/>
    <w:rsid w:val="003B3AB0"/>
    <w:rsid w:val="003C2395"/>
    <w:rsid w:val="003D3021"/>
    <w:rsid w:val="00400F75"/>
    <w:rsid w:val="004255CE"/>
    <w:rsid w:val="0042645D"/>
    <w:rsid w:val="00462E43"/>
    <w:rsid w:val="004A155C"/>
    <w:rsid w:val="004A62BC"/>
    <w:rsid w:val="004B6417"/>
    <w:rsid w:val="004C23E3"/>
    <w:rsid w:val="004E1C25"/>
    <w:rsid w:val="004E6CAD"/>
    <w:rsid w:val="004E7123"/>
    <w:rsid w:val="0053611A"/>
    <w:rsid w:val="00572F94"/>
    <w:rsid w:val="005838A8"/>
    <w:rsid w:val="005842D8"/>
    <w:rsid w:val="005A0A31"/>
    <w:rsid w:val="005F4B20"/>
    <w:rsid w:val="005F6263"/>
    <w:rsid w:val="006034FC"/>
    <w:rsid w:val="00615E18"/>
    <w:rsid w:val="00640495"/>
    <w:rsid w:val="00641E13"/>
    <w:rsid w:val="00645E2E"/>
    <w:rsid w:val="00656182"/>
    <w:rsid w:val="006A0316"/>
    <w:rsid w:val="006A34AF"/>
    <w:rsid w:val="006E024A"/>
    <w:rsid w:val="006E28AE"/>
    <w:rsid w:val="00715EEF"/>
    <w:rsid w:val="00717459"/>
    <w:rsid w:val="00726146"/>
    <w:rsid w:val="00765027"/>
    <w:rsid w:val="00794AF3"/>
    <w:rsid w:val="007A50EE"/>
    <w:rsid w:val="007C3C87"/>
    <w:rsid w:val="007D56DE"/>
    <w:rsid w:val="007E2EFB"/>
    <w:rsid w:val="007E6B7B"/>
    <w:rsid w:val="007F3AED"/>
    <w:rsid w:val="008005AE"/>
    <w:rsid w:val="008024C1"/>
    <w:rsid w:val="00862921"/>
    <w:rsid w:val="008836F7"/>
    <w:rsid w:val="008866F6"/>
    <w:rsid w:val="008A1983"/>
    <w:rsid w:val="008A2A9E"/>
    <w:rsid w:val="008A4721"/>
    <w:rsid w:val="008D418C"/>
    <w:rsid w:val="00910085"/>
    <w:rsid w:val="0091112B"/>
    <w:rsid w:val="00914B0D"/>
    <w:rsid w:val="00943E29"/>
    <w:rsid w:val="00961AFA"/>
    <w:rsid w:val="0096735A"/>
    <w:rsid w:val="00972655"/>
    <w:rsid w:val="009A3F47"/>
    <w:rsid w:val="009A4171"/>
    <w:rsid w:val="009A64D6"/>
    <w:rsid w:val="009E5B23"/>
    <w:rsid w:val="009E71BE"/>
    <w:rsid w:val="00A24467"/>
    <w:rsid w:val="00A24C3C"/>
    <w:rsid w:val="00A46910"/>
    <w:rsid w:val="00A80A0B"/>
    <w:rsid w:val="00A90608"/>
    <w:rsid w:val="00AD2893"/>
    <w:rsid w:val="00AD71F4"/>
    <w:rsid w:val="00B12632"/>
    <w:rsid w:val="00B647E4"/>
    <w:rsid w:val="00B80CD5"/>
    <w:rsid w:val="00BB3C55"/>
    <w:rsid w:val="00BD0323"/>
    <w:rsid w:val="00BE14AD"/>
    <w:rsid w:val="00BE22A4"/>
    <w:rsid w:val="00C26E60"/>
    <w:rsid w:val="00C5239F"/>
    <w:rsid w:val="00C75FFD"/>
    <w:rsid w:val="00CC6F9C"/>
    <w:rsid w:val="00D04348"/>
    <w:rsid w:val="00D142D0"/>
    <w:rsid w:val="00D46708"/>
    <w:rsid w:val="00D62C9D"/>
    <w:rsid w:val="00D67081"/>
    <w:rsid w:val="00D8407E"/>
    <w:rsid w:val="00DA56FF"/>
    <w:rsid w:val="00DB1F56"/>
    <w:rsid w:val="00DB5A96"/>
    <w:rsid w:val="00DB64E2"/>
    <w:rsid w:val="00DC238C"/>
    <w:rsid w:val="00E32077"/>
    <w:rsid w:val="00E34B4A"/>
    <w:rsid w:val="00E36F5E"/>
    <w:rsid w:val="00E46436"/>
    <w:rsid w:val="00E61442"/>
    <w:rsid w:val="00EA281A"/>
    <w:rsid w:val="00EB34E9"/>
    <w:rsid w:val="00EB7381"/>
    <w:rsid w:val="00EC46B1"/>
    <w:rsid w:val="00ED180B"/>
    <w:rsid w:val="00EE09BB"/>
    <w:rsid w:val="00F0357E"/>
    <w:rsid w:val="00F047E6"/>
    <w:rsid w:val="00F320B0"/>
    <w:rsid w:val="00F74F95"/>
    <w:rsid w:val="00F81A5F"/>
    <w:rsid w:val="00F83659"/>
    <w:rsid w:val="00F91D6E"/>
    <w:rsid w:val="00F9401B"/>
    <w:rsid w:val="00FC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FFF3E7D7-5252-48DF-AAFE-DD22ACE2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zafranek@polonik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539A-8F9D-4AF0-8C89-96E155A0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RGajowiak</dc:creator>
  <cp:keywords>papier firmowy</cp:keywords>
  <cp:lastModifiedBy>Marta Szafranek</cp:lastModifiedBy>
  <cp:revision>7</cp:revision>
  <cp:lastPrinted>2018-07-26T11:02:00Z</cp:lastPrinted>
  <dcterms:created xsi:type="dcterms:W3CDTF">2018-08-06T13:00:00Z</dcterms:created>
  <dcterms:modified xsi:type="dcterms:W3CDTF">2018-08-07T07:14:00Z</dcterms:modified>
</cp:coreProperties>
</file>